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E4D14" w14:textId="77777777" w:rsidR="00FF7B41" w:rsidRDefault="00FF7B41" w:rsidP="00BA706A">
      <w:pPr>
        <w:spacing w:after="0" w:line="240" w:lineRule="auto"/>
      </w:pPr>
      <w:bookmarkStart w:id="0" w:name="_Hlk179115210"/>
      <w:bookmarkEnd w:id="0"/>
    </w:p>
    <w:p w14:paraId="3D2494A0" w14:textId="7193775E" w:rsidR="008A3D16" w:rsidRDefault="008A3D16" w:rsidP="008A3D16">
      <w:pPr>
        <w:jc w:val="center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Domovní s</w:t>
      </w:r>
      <w:r w:rsidRPr="008A3D16">
        <w:rPr>
          <w:rFonts w:ascii="Times New Roman" w:hAnsi="Times New Roman" w:cs="Times New Roman"/>
          <w:sz w:val="48"/>
          <w:szCs w:val="48"/>
          <w:u w:val="single"/>
        </w:rPr>
        <w:t>pínače NN</w:t>
      </w:r>
    </w:p>
    <w:p w14:paraId="4E5CF57E" w14:textId="77777777" w:rsidR="008A3D16" w:rsidRPr="008A3D16" w:rsidRDefault="008A3D16" w:rsidP="008A3D1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3DCFCDB" w14:textId="6CA8BBF4" w:rsidR="008A3D16" w:rsidRDefault="008A3D16" w:rsidP="008A3D16">
      <w:pPr>
        <w:ind w:hanging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03F6386" wp14:editId="5BC00BD9">
            <wp:extent cx="6566783" cy="830555"/>
            <wp:effectExtent l="0" t="0" r="0" b="8255"/>
            <wp:docPr id="9" name="Picture 2" descr="C:\Users\miroslavcerny\Desktop\Obrázek1 (2).png">
              <a:extLst xmlns:a="http://schemas.openxmlformats.org/drawingml/2006/main">
                <a:ext uri="{FF2B5EF4-FFF2-40B4-BE49-F238E27FC236}">
                  <a16:creationId xmlns:a16="http://schemas.microsoft.com/office/drawing/2014/main" id="{2AEF061A-51B3-2668-51EE-481090CD7C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miroslavcerny\Desktop\Obrázek1 (2).png">
                      <a:extLst>
                        <a:ext uri="{FF2B5EF4-FFF2-40B4-BE49-F238E27FC236}">
                          <a16:creationId xmlns:a16="http://schemas.microsoft.com/office/drawing/2014/main" id="{2AEF061A-51B3-2668-51EE-481090CD7C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65" cy="853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F64DE" w14:textId="77777777" w:rsidR="008A3D16" w:rsidRDefault="008A3D16" w:rsidP="008A3D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9052578" w14:textId="2D098202" w:rsidR="008A3D16" w:rsidRPr="008A3D16" w:rsidRDefault="008A3D16" w:rsidP="008A3D16">
      <w:pPr>
        <w:ind w:hanging="709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8A3D16">
        <w:rPr>
          <w:rFonts w:ascii="Times New Roman" w:hAnsi="Times New Roman" w:cs="Times New Roman"/>
          <w:sz w:val="36"/>
          <w:szCs w:val="36"/>
          <w:u w:val="single"/>
        </w:rPr>
        <w:t>Použití instalačních spínačů NN ve výukovém panelu bytové instalace</w:t>
      </w:r>
    </w:p>
    <w:p w14:paraId="67DC2461" w14:textId="20E4F407" w:rsidR="008A3D16" w:rsidRDefault="008A3D16" w:rsidP="008A3D16">
      <w:pPr>
        <w:ind w:hanging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A72842B" wp14:editId="752EDE46">
            <wp:extent cx="5402411" cy="4082641"/>
            <wp:effectExtent l="533400" t="476250" r="541655" b="565785"/>
            <wp:docPr id="6" name="Picture 4" descr="C:\Users\pudil\Desktop\20210930_134759.jpg">
              <a:extLst xmlns:a="http://schemas.openxmlformats.org/drawingml/2006/main">
                <a:ext uri="{FF2B5EF4-FFF2-40B4-BE49-F238E27FC236}">
                  <a16:creationId xmlns:a16="http://schemas.microsoft.com/office/drawing/2014/main" id="{139A4F72-F906-40E0-2C62-74D8AA7642B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pudil\Desktop\20210930_134759.jpg">
                      <a:extLst>
                        <a:ext uri="{FF2B5EF4-FFF2-40B4-BE49-F238E27FC236}">
                          <a16:creationId xmlns:a16="http://schemas.microsoft.com/office/drawing/2014/main" id="{139A4F72-F906-40E0-2C62-74D8AA7642B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76" cy="4088055"/>
                    </a:xfrm>
                    <a:prstGeom prst="rect">
                      <a:avLst/>
                    </a:prstGeom>
                    <a:noFill/>
                    <a:effectLst>
                      <a:glow rad="508000">
                        <a:schemeClr val="accent1">
                          <a:alpha val="40000"/>
                        </a:schemeClr>
                      </a:glow>
                      <a:outerShdw blurRad="50800" dist="50800" dir="5400000" sx="103000" sy="103000" algn="ctr" rotWithShape="0">
                        <a:schemeClr val="accent6">
                          <a:lumMod val="20000"/>
                          <a:lumOff val="8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67AA3A" w14:textId="77777777" w:rsidR="008A3D16" w:rsidRDefault="008A3D16" w:rsidP="00D97F7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96D1E61" w14:textId="33604D5A" w:rsidR="008A3D16" w:rsidRPr="00B072BB" w:rsidRDefault="00D97F71" w:rsidP="00B072BB">
      <w:pPr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D57AC3" wp14:editId="068EB7C1">
            <wp:extent cx="1470660" cy="1470660"/>
            <wp:effectExtent l="0" t="0" r="0" b="0"/>
            <wp:docPr id="1" name="obrázek 1" descr="Vypínač dvojitý CLASSIC č.5B (6+6) bílý 3553-52289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pínač dvojitý CLASSIC č.5B (6+6) bílý 3553-52289 B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BB">
        <w:rPr>
          <w:noProof/>
        </w:rPr>
        <w:drawing>
          <wp:inline distT="0" distB="0" distL="0" distR="0" wp14:anchorId="7D77FCA2" wp14:editId="56F48033">
            <wp:extent cx="1478280" cy="1478280"/>
            <wp:effectExtent l="0" t="0" r="7620" b="7620"/>
            <wp:docPr id="589773486" name="obrázek 1" descr="Vypínač jednopólový č.1 bílý ABB 3553-01289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pínač jednopólový č.1 bílý ABB 3553-01289 B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1EFE" w14:textId="77777777" w:rsidR="008A3D16" w:rsidRDefault="008A3D16" w:rsidP="008A3D16">
      <w:pPr>
        <w:ind w:hanging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F3C21BC" w14:textId="77777777" w:rsidR="008A3D16" w:rsidRDefault="008A3D16" w:rsidP="00B072BB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696585A" w14:textId="77777777" w:rsidR="00B072BB" w:rsidRDefault="00B072BB" w:rsidP="00B072BB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E5C7B67" w14:textId="77777777" w:rsidR="008A3D16" w:rsidRPr="008A3D16" w:rsidRDefault="008A3D16" w:rsidP="008A3D16">
      <w:pPr>
        <w:rPr>
          <w:rFonts w:ascii="Times New Roman" w:hAnsi="Times New Roman" w:cs="Times New Roman"/>
          <w:sz w:val="24"/>
          <w:szCs w:val="24"/>
        </w:rPr>
      </w:pPr>
      <w:r w:rsidRPr="008A3D16">
        <w:rPr>
          <w:rFonts w:ascii="Times New Roman" w:hAnsi="Times New Roman" w:cs="Times New Roman"/>
          <w:sz w:val="28"/>
          <w:szCs w:val="28"/>
        </w:rPr>
        <w:t>Domovní spínače jsou elektrické přístroje, které slouží k zapínání, přepínání a vypínání elektrických obvodů a spotřebičů</w:t>
      </w:r>
      <w:r w:rsidRPr="008A3D1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F6F629" w14:textId="5F23C86C" w:rsidR="008A3D16" w:rsidRPr="00BE32BC" w:rsidRDefault="00ED7061" w:rsidP="008A3D1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E32BC">
        <w:rPr>
          <w:rFonts w:ascii="Times New Roman" w:hAnsi="Times New Roman" w:cs="Times New Roman"/>
          <w:b/>
          <w:bCs/>
          <w:sz w:val="28"/>
          <w:szCs w:val="28"/>
          <w:u w:val="single"/>
        </w:rPr>
        <w:t>Rozdělení:</w:t>
      </w:r>
    </w:p>
    <w:p w14:paraId="598CE618" w14:textId="0D943461" w:rsidR="008A3D16" w:rsidRPr="00ED7061" w:rsidRDefault="008A3D16" w:rsidP="008A3D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7061">
        <w:rPr>
          <w:rFonts w:ascii="Times New Roman" w:hAnsi="Times New Roman" w:cs="Times New Roman"/>
          <w:b/>
          <w:bCs/>
          <w:sz w:val="28"/>
          <w:szCs w:val="28"/>
        </w:rPr>
        <w:t xml:space="preserve">Podle funkce, kterou vykonávají, je dělíme na vypínače, přepínače </w:t>
      </w:r>
      <w:r w:rsidR="007712E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Pr="00ED7061">
        <w:rPr>
          <w:rFonts w:ascii="Times New Roman" w:hAnsi="Times New Roman" w:cs="Times New Roman"/>
          <w:b/>
          <w:bCs/>
          <w:sz w:val="28"/>
          <w:szCs w:val="28"/>
        </w:rPr>
        <w:t>a tlačítka</w:t>
      </w:r>
      <w:r w:rsidR="007712EC">
        <w:rPr>
          <w:rFonts w:ascii="Times New Roman" w:hAnsi="Times New Roman" w:cs="Times New Roman"/>
          <w:b/>
          <w:bCs/>
          <w:sz w:val="28"/>
          <w:szCs w:val="28"/>
        </w:rPr>
        <w:t>(ovladače)</w:t>
      </w:r>
    </w:p>
    <w:p w14:paraId="00B32DF3" w14:textId="383EF68A" w:rsidR="00ED7061" w:rsidRPr="00BE32BC" w:rsidRDefault="00ED7061" w:rsidP="008A3D16">
      <w:pPr>
        <w:rPr>
          <w:rFonts w:ascii="Times New Roman" w:hAnsi="Times New Roman" w:cs="Times New Roman"/>
          <w:sz w:val="28"/>
          <w:szCs w:val="28"/>
        </w:rPr>
      </w:pPr>
      <w:r w:rsidRPr="00BE32BC">
        <w:rPr>
          <w:rFonts w:ascii="Times New Roman" w:hAnsi="Times New Roman" w:cs="Times New Roman"/>
          <w:sz w:val="28"/>
          <w:szCs w:val="28"/>
        </w:rPr>
        <w:t>Vypínač: má dvě polohy: zapnuto a vypnuto</w:t>
      </w:r>
    </w:p>
    <w:p w14:paraId="735D2C44" w14:textId="684C3AF0" w:rsidR="00ED7061" w:rsidRPr="00BE32BC" w:rsidRDefault="00ED7061" w:rsidP="00ED7061">
      <w:pPr>
        <w:rPr>
          <w:rFonts w:ascii="Times New Roman" w:hAnsi="Times New Roman" w:cs="Times New Roman"/>
          <w:sz w:val="28"/>
          <w:szCs w:val="28"/>
        </w:rPr>
      </w:pPr>
      <w:r w:rsidRPr="00BE32BC">
        <w:rPr>
          <w:rFonts w:ascii="Times New Roman" w:hAnsi="Times New Roman" w:cs="Times New Roman"/>
          <w:sz w:val="28"/>
          <w:szCs w:val="28"/>
        </w:rPr>
        <w:t xml:space="preserve">Přepínač: má dvě nebo více poloh pro přepnutí, které jsou </w:t>
      </w:r>
      <w:r w:rsidR="00CC7D81" w:rsidRPr="00BE32BC">
        <w:rPr>
          <w:rFonts w:ascii="Times New Roman" w:hAnsi="Times New Roman" w:cs="Times New Roman"/>
          <w:sz w:val="28"/>
          <w:szCs w:val="28"/>
        </w:rPr>
        <w:t xml:space="preserve">trvale </w:t>
      </w:r>
      <w:r w:rsidRPr="00BE32BC">
        <w:rPr>
          <w:rFonts w:ascii="Times New Roman" w:hAnsi="Times New Roman" w:cs="Times New Roman"/>
          <w:sz w:val="28"/>
          <w:szCs w:val="28"/>
        </w:rPr>
        <w:t>pod</w:t>
      </w:r>
      <w:r w:rsidR="00CC7D81" w:rsidRPr="00BE32BC">
        <w:rPr>
          <w:rFonts w:ascii="Times New Roman" w:hAnsi="Times New Roman" w:cs="Times New Roman"/>
          <w:sz w:val="28"/>
          <w:szCs w:val="28"/>
        </w:rPr>
        <w:t xml:space="preserve"> </w:t>
      </w:r>
      <w:r w:rsidRPr="00BE32BC">
        <w:rPr>
          <w:rFonts w:ascii="Times New Roman" w:hAnsi="Times New Roman" w:cs="Times New Roman"/>
          <w:sz w:val="28"/>
          <w:szCs w:val="28"/>
        </w:rPr>
        <w:t>napětím</w:t>
      </w:r>
    </w:p>
    <w:p w14:paraId="2D1662B9" w14:textId="6DB306FE" w:rsidR="00CC7D81" w:rsidRDefault="00CC7D81" w:rsidP="00CC7D81">
      <w:pPr>
        <w:rPr>
          <w:rFonts w:ascii="Times New Roman" w:hAnsi="Times New Roman" w:cs="Times New Roman"/>
          <w:sz w:val="28"/>
          <w:szCs w:val="28"/>
        </w:rPr>
      </w:pPr>
      <w:r w:rsidRPr="00BE32BC">
        <w:rPr>
          <w:rFonts w:ascii="Times New Roman" w:hAnsi="Times New Roman" w:cs="Times New Roman"/>
          <w:sz w:val="28"/>
          <w:szCs w:val="28"/>
        </w:rPr>
        <w:t>Tlačítko</w:t>
      </w:r>
      <w:r w:rsidR="007712EC" w:rsidRPr="00BE32BC">
        <w:rPr>
          <w:rFonts w:ascii="Times New Roman" w:hAnsi="Times New Roman" w:cs="Times New Roman"/>
          <w:sz w:val="28"/>
          <w:szCs w:val="28"/>
        </w:rPr>
        <w:t>(ovladač)</w:t>
      </w:r>
      <w:r w:rsidRPr="00BE32B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Pr="00CC7D81">
        <w:rPr>
          <w:rFonts w:ascii="Times New Roman" w:hAnsi="Times New Roman" w:cs="Times New Roman"/>
          <w:sz w:val="28"/>
          <w:szCs w:val="28"/>
        </w:rPr>
        <w:t xml:space="preserve">e to spínač, u kterého </w:t>
      </w:r>
      <w:r w:rsidR="00BE32BC">
        <w:rPr>
          <w:rFonts w:ascii="Times New Roman" w:hAnsi="Times New Roman" w:cs="Times New Roman"/>
          <w:sz w:val="28"/>
          <w:szCs w:val="28"/>
        </w:rPr>
        <w:t xml:space="preserve">je </w:t>
      </w:r>
      <w:r w:rsidRPr="00CC7D81">
        <w:rPr>
          <w:rFonts w:ascii="Times New Roman" w:hAnsi="Times New Roman" w:cs="Times New Roman"/>
          <w:sz w:val="28"/>
          <w:szCs w:val="28"/>
        </w:rPr>
        <w:t>změna původní klidové polohy kontaktů do polohy</w:t>
      </w:r>
      <w:r w:rsidR="007712EC">
        <w:rPr>
          <w:rFonts w:ascii="Times New Roman" w:hAnsi="Times New Roman" w:cs="Times New Roman"/>
          <w:sz w:val="28"/>
          <w:szCs w:val="28"/>
        </w:rPr>
        <w:t xml:space="preserve">, která </w:t>
      </w:r>
      <w:r w:rsidRPr="00CC7D81">
        <w:rPr>
          <w:rFonts w:ascii="Times New Roman" w:hAnsi="Times New Roman" w:cs="Times New Roman"/>
          <w:sz w:val="28"/>
          <w:szCs w:val="28"/>
        </w:rPr>
        <w:t xml:space="preserve">trvá jen po dobu, kdy je na ovládací část působeno tlakem (obvykle </w:t>
      </w:r>
      <w:r w:rsidR="007712EC">
        <w:rPr>
          <w:rFonts w:ascii="Times New Roman" w:hAnsi="Times New Roman" w:cs="Times New Roman"/>
          <w:sz w:val="28"/>
          <w:szCs w:val="28"/>
        </w:rPr>
        <w:t>prstem</w:t>
      </w:r>
      <w:r w:rsidRPr="00CC7D81">
        <w:rPr>
          <w:rFonts w:ascii="Times New Roman" w:hAnsi="Times New Roman" w:cs="Times New Roman"/>
          <w:sz w:val="28"/>
          <w:szCs w:val="28"/>
        </w:rPr>
        <w:t>). Přestane-li působení tlaku, vrátí se samočinně ovládací část (tlačítko) i kontaktní ústrojí do klidové polohy</w:t>
      </w:r>
    </w:p>
    <w:p w14:paraId="74556FE6" w14:textId="77777777" w:rsidR="00CC7D81" w:rsidRDefault="00CC7D81" w:rsidP="00CC7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AECEDE" w14:textId="17317E7A" w:rsidR="00CC7D81" w:rsidRPr="00CC7D81" w:rsidRDefault="00CC7D81" w:rsidP="00CC7D81">
      <w:pPr>
        <w:rPr>
          <w:rFonts w:ascii="Times New Roman" w:hAnsi="Times New Roman" w:cs="Times New Roman"/>
          <w:sz w:val="28"/>
          <w:szCs w:val="28"/>
        </w:rPr>
      </w:pPr>
      <w:r w:rsidRPr="00CC7D81">
        <w:rPr>
          <w:rFonts w:ascii="Times New Roman" w:hAnsi="Times New Roman" w:cs="Times New Roman"/>
          <w:b/>
          <w:bCs/>
          <w:sz w:val="28"/>
          <w:szCs w:val="28"/>
        </w:rPr>
        <w:t>Podle způsobu montáže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C7D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E17CAA" w14:textId="705FA518" w:rsidR="00CC7D81" w:rsidRDefault="00CC7D81" w:rsidP="00CC7D81">
      <w:pPr>
        <w:rPr>
          <w:rFonts w:ascii="Times New Roman" w:hAnsi="Times New Roman" w:cs="Times New Roman"/>
          <w:sz w:val="28"/>
          <w:szCs w:val="28"/>
        </w:rPr>
      </w:pPr>
      <w:r w:rsidRPr="00CC7D81">
        <w:rPr>
          <w:rFonts w:ascii="Times New Roman" w:hAnsi="Times New Roman" w:cs="Times New Roman"/>
          <w:sz w:val="28"/>
          <w:szCs w:val="28"/>
        </w:rPr>
        <w:t>nástěnné, polozapuštěné, zapuštěné</w:t>
      </w:r>
    </w:p>
    <w:p w14:paraId="1FB8FF93" w14:textId="77777777" w:rsidR="00CC7D81" w:rsidRPr="00CC7D81" w:rsidRDefault="00CC7D81" w:rsidP="00CC7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7866DD" w14:textId="60CDBA27" w:rsidR="00CC7D81" w:rsidRPr="00CC7D81" w:rsidRDefault="00CC7D81" w:rsidP="00CC7D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7D81">
        <w:rPr>
          <w:rFonts w:ascii="Times New Roman" w:hAnsi="Times New Roman" w:cs="Times New Roman"/>
          <w:b/>
          <w:bCs/>
          <w:sz w:val="28"/>
          <w:szCs w:val="28"/>
        </w:rPr>
        <w:t xml:space="preserve">Podle stupně krytí a provedení: </w:t>
      </w:r>
    </w:p>
    <w:p w14:paraId="350F15B6" w14:textId="77777777" w:rsidR="00CC7D81" w:rsidRPr="00CC7D81" w:rsidRDefault="00CC7D81" w:rsidP="00CC7D81">
      <w:pPr>
        <w:rPr>
          <w:rFonts w:ascii="Times New Roman" w:hAnsi="Times New Roman" w:cs="Times New Roman"/>
          <w:sz w:val="28"/>
          <w:szCs w:val="28"/>
        </w:rPr>
      </w:pPr>
      <w:r w:rsidRPr="00CC7D81">
        <w:rPr>
          <w:rFonts w:ascii="Times New Roman" w:hAnsi="Times New Roman" w:cs="Times New Roman"/>
          <w:sz w:val="28"/>
          <w:szCs w:val="28"/>
        </w:rPr>
        <w:t xml:space="preserve">na obyčejné, do vlhka a venkovní </w:t>
      </w:r>
    </w:p>
    <w:p w14:paraId="1EC0B066" w14:textId="77777777" w:rsidR="00CC7D81" w:rsidRPr="00CC7D81" w:rsidRDefault="00CC7D81" w:rsidP="00CC7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3C0541" w14:textId="4F6B4DF9" w:rsidR="00CC7D81" w:rsidRPr="00CC7D81" w:rsidRDefault="00CC7D81" w:rsidP="00CC7D81">
      <w:pPr>
        <w:rPr>
          <w:rFonts w:ascii="Times New Roman" w:hAnsi="Times New Roman" w:cs="Times New Roman"/>
          <w:sz w:val="28"/>
          <w:szCs w:val="28"/>
        </w:rPr>
      </w:pPr>
      <w:r w:rsidRPr="00CC7D81">
        <w:rPr>
          <w:rFonts w:ascii="Times New Roman" w:hAnsi="Times New Roman" w:cs="Times New Roman"/>
          <w:b/>
          <w:bCs/>
          <w:sz w:val="28"/>
          <w:szCs w:val="28"/>
        </w:rPr>
        <w:t>Podle způsobu ovládání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C7D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A28466" w14:textId="48E8158D" w:rsidR="00CC7D81" w:rsidRPr="00CC7D81" w:rsidRDefault="00CC7D81" w:rsidP="00CC7D81">
      <w:pPr>
        <w:rPr>
          <w:rFonts w:ascii="Times New Roman" w:hAnsi="Times New Roman" w:cs="Times New Roman"/>
          <w:sz w:val="28"/>
          <w:szCs w:val="28"/>
        </w:rPr>
      </w:pPr>
      <w:r w:rsidRPr="00CC7D81">
        <w:rPr>
          <w:rFonts w:ascii="Times New Roman" w:hAnsi="Times New Roman" w:cs="Times New Roman"/>
          <w:sz w:val="28"/>
          <w:szCs w:val="28"/>
        </w:rPr>
        <w:t>na otočné, kolébkové,</w:t>
      </w:r>
      <w:r w:rsidR="00BE32BC">
        <w:rPr>
          <w:rFonts w:ascii="Times New Roman" w:hAnsi="Times New Roman" w:cs="Times New Roman"/>
          <w:sz w:val="28"/>
          <w:szCs w:val="28"/>
        </w:rPr>
        <w:t xml:space="preserve"> páčkové</w:t>
      </w:r>
      <w:r w:rsidR="007712EC">
        <w:rPr>
          <w:rFonts w:ascii="Times New Roman" w:hAnsi="Times New Roman" w:cs="Times New Roman"/>
          <w:sz w:val="28"/>
          <w:szCs w:val="28"/>
        </w:rPr>
        <w:t xml:space="preserve"> atd.</w:t>
      </w:r>
    </w:p>
    <w:p w14:paraId="33BE2B93" w14:textId="77777777" w:rsidR="00CC7D81" w:rsidRPr="00CC7D81" w:rsidRDefault="00CC7D81" w:rsidP="00CC7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9A7D2C" w14:textId="6CD6A33A" w:rsidR="00CC7D81" w:rsidRPr="00CC7D81" w:rsidRDefault="00CC7D81" w:rsidP="00CC7D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7D81">
        <w:rPr>
          <w:rFonts w:ascii="Times New Roman" w:hAnsi="Times New Roman" w:cs="Times New Roman"/>
          <w:b/>
          <w:bCs/>
          <w:sz w:val="28"/>
          <w:szCs w:val="28"/>
        </w:rPr>
        <w:t>Podle počtu pólů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2A2B111" w14:textId="3EC0C17F" w:rsidR="00CC7D81" w:rsidRDefault="00CC7D81" w:rsidP="00CC7D81">
      <w:pPr>
        <w:rPr>
          <w:rFonts w:ascii="Times New Roman" w:hAnsi="Times New Roman" w:cs="Times New Roman"/>
          <w:sz w:val="28"/>
          <w:szCs w:val="28"/>
        </w:rPr>
      </w:pPr>
      <w:r w:rsidRPr="00CC7D81">
        <w:rPr>
          <w:rFonts w:ascii="Times New Roman" w:hAnsi="Times New Roman" w:cs="Times New Roman"/>
          <w:sz w:val="28"/>
          <w:szCs w:val="28"/>
        </w:rPr>
        <w:t>jednopólové, dvoupólové, trojpólové nebo čtyřpólové</w:t>
      </w:r>
    </w:p>
    <w:p w14:paraId="2FD6F14D" w14:textId="77777777" w:rsidR="00CC7D81" w:rsidRDefault="00CC7D81" w:rsidP="00CC7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C4603A" w14:textId="4DEA31A4" w:rsidR="00CC7D81" w:rsidRPr="00CC7D81" w:rsidRDefault="00CC7D81" w:rsidP="00CC7D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7D81">
        <w:rPr>
          <w:rFonts w:ascii="Times New Roman" w:hAnsi="Times New Roman" w:cs="Times New Roman"/>
          <w:b/>
          <w:bCs/>
          <w:sz w:val="28"/>
          <w:szCs w:val="28"/>
        </w:rPr>
        <w:t xml:space="preserve">Podle </w:t>
      </w:r>
      <w:r>
        <w:rPr>
          <w:rFonts w:ascii="Times New Roman" w:hAnsi="Times New Roman" w:cs="Times New Roman"/>
          <w:b/>
          <w:bCs/>
          <w:sz w:val="28"/>
          <w:szCs w:val="28"/>
        </w:rPr>
        <w:t>řazení:</w:t>
      </w:r>
    </w:p>
    <w:p w14:paraId="1FA9A167" w14:textId="33754613" w:rsidR="00CC7D81" w:rsidRDefault="00CC7D81" w:rsidP="00CC7D81">
      <w:pPr>
        <w:rPr>
          <w:rFonts w:ascii="Times New Roman" w:hAnsi="Times New Roman" w:cs="Times New Roman"/>
          <w:sz w:val="28"/>
          <w:szCs w:val="28"/>
        </w:rPr>
      </w:pPr>
      <w:r w:rsidRPr="00CC7D81">
        <w:rPr>
          <w:rFonts w:ascii="Times New Roman" w:hAnsi="Times New Roman" w:cs="Times New Roman"/>
          <w:sz w:val="28"/>
          <w:szCs w:val="28"/>
        </w:rPr>
        <w:t>Co znamená řazení u vypínačů?</w:t>
      </w:r>
    </w:p>
    <w:p w14:paraId="45F650FB" w14:textId="0A8F904D" w:rsidR="00CC7D81" w:rsidRPr="00CC7D81" w:rsidRDefault="00CC7D81" w:rsidP="00CC7D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7D81">
        <w:rPr>
          <w:rFonts w:ascii="Times New Roman" w:hAnsi="Times New Roman" w:cs="Times New Roman"/>
          <w:sz w:val="28"/>
          <w:szCs w:val="28"/>
        </w:rPr>
        <w:t xml:space="preserve">Řazení je odborný elektrotechnický pojem, kterým je definováno vnitřní uspořádání „strojku“ vypínače čili elektrické propojení uvnitř a následné vyústění kontaktů pro zapojení. Tedy provedení kontaktů a případně jejich vzájemné propojení. Každé řazení má své specifické uplatnění v elektrickém obvodu, ať už při spínání svítidel, ventilátorů nebo jiných zařízení. </w:t>
      </w:r>
      <w:r w:rsidRPr="00CC7D81">
        <w:rPr>
          <w:rFonts w:ascii="Times New Roman" w:hAnsi="Times New Roman" w:cs="Times New Roman"/>
          <w:b/>
          <w:bCs/>
          <w:sz w:val="28"/>
          <w:szCs w:val="28"/>
        </w:rPr>
        <w:t>Běžné, nejčastěji se vyskytující druhy spínačů podle spojení jsou mezinárodně normalizovány a udávány kódovými čísly, tzv. čísly řazení (</w:t>
      </w:r>
      <w:proofErr w:type="spellStart"/>
      <w:r w:rsidRPr="00CC7D81">
        <w:rPr>
          <w:rFonts w:ascii="Times New Roman" w:hAnsi="Times New Roman" w:cs="Times New Roman"/>
          <w:b/>
          <w:bCs/>
          <w:sz w:val="28"/>
          <w:szCs w:val="28"/>
        </w:rPr>
        <w:t>pattern</w:t>
      </w:r>
      <w:proofErr w:type="spellEnd"/>
      <w:r w:rsidRPr="00CC7D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C7D81">
        <w:rPr>
          <w:rFonts w:ascii="Times New Roman" w:hAnsi="Times New Roman" w:cs="Times New Roman"/>
          <w:b/>
          <w:bCs/>
          <w:sz w:val="28"/>
          <w:szCs w:val="28"/>
        </w:rPr>
        <w:t>number</w:t>
      </w:r>
      <w:proofErr w:type="spellEnd"/>
      <w:r w:rsidRPr="00CC7D81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14:paraId="236274A9" w14:textId="158D9004" w:rsidR="00CC7D81" w:rsidRDefault="00CC7D81" w:rsidP="00CC7D81">
      <w:pPr>
        <w:rPr>
          <w:rFonts w:ascii="Times New Roman" w:hAnsi="Times New Roman" w:cs="Times New Roman"/>
          <w:sz w:val="28"/>
          <w:szCs w:val="28"/>
        </w:rPr>
      </w:pPr>
      <w:r w:rsidRPr="00CC7D81">
        <w:rPr>
          <w:rFonts w:ascii="Times New Roman" w:hAnsi="Times New Roman" w:cs="Times New Roman"/>
          <w:sz w:val="28"/>
          <w:szCs w:val="28"/>
        </w:rPr>
        <w:t>Řazení vypínačů nemá nic společného s materiálem provedení nebo seřazením od nejsvětlejší barvy</w:t>
      </w:r>
    </w:p>
    <w:p w14:paraId="4B9728F5" w14:textId="77777777" w:rsidR="009877C9" w:rsidRDefault="009877C9" w:rsidP="00CC7D81">
      <w:pPr>
        <w:rPr>
          <w:rFonts w:ascii="Times New Roman" w:hAnsi="Times New Roman" w:cs="Times New Roman"/>
          <w:sz w:val="28"/>
          <w:szCs w:val="28"/>
        </w:rPr>
      </w:pPr>
    </w:p>
    <w:p w14:paraId="79FB9F63" w14:textId="77777777" w:rsidR="009877C9" w:rsidRDefault="009877C9" w:rsidP="009877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912A78" w14:textId="42FF1DDC" w:rsidR="009877C9" w:rsidRPr="009877C9" w:rsidRDefault="009877C9" w:rsidP="009877C9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877C9">
        <w:rPr>
          <w:rFonts w:ascii="Times New Roman" w:hAnsi="Times New Roman" w:cs="Times New Roman"/>
          <w:b/>
          <w:bCs/>
          <w:sz w:val="36"/>
          <w:szCs w:val="36"/>
          <w:u w:val="single"/>
        </w:rPr>
        <w:t>Vypínač řazení 1</w:t>
      </w:r>
    </w:p>
    <w:p w14:paraId="131DEDAA" w14:textId="17EC52DA" w:rsidR="009877C9" w:rsidRDefault="009877C9" w:rsidP="00B072BB">
      <w:pPr>
        <w:ind w:right="142"/>
        <w:rPr>
          <w:rFonts w:ascii="Times New Roman" w:hAnsi="Times New Roman" w:cs="Times New Roman"/>
          <w:sz w:val="28"/>
          <w:szCs w:val="28"/>
        </w:rPr>
      </w:pPr>
      <w:r w:rsidRPr="009877C9">
        <w:rPr>
          <w:rFonts w:ascii="Times New Roman" w:hAnsi="Times New Roman" w:cs="Times New Roman"/>
          <w:sz w:val="28"/>
          <w:szCs w:val="28"/>
        </w:rPr>
        <w:t xml:space="preserve">Jednopólový vypínač </w:t>
      </w:r>
      <w:r w:rsidRPr="00BB6014">
        <w:rPr>
          <w:rFonts w:ascii="Times New Roman" w:hAnsi="Times New Roman" w:cs="Times New Roman"/>
          <w:b/>
          <w:bCs/>
          <w:sz w:val="28"/>
          <w:szCs w:val="28"/>
        </w:rPr>
        <w:t>sloužící k ovládání jednoho a více světelných obvodů z jednoho místa</w:t>
      </w:r>
      <w:r w:rsidRPr="009877C9">
        <w:rPr>
          <w:rFonts w:ascii="Times New Roman" w:hAnsi="Times New Roman" w:cs="Times New Roman"/>
          <w:sz w:val="28"/>
          <w:szCs w:val="28"/>
        </w:rPr>
        <w:t>. Vypínač má dvě připojovací svorky</w:t>
      </w:r>
      <w:r>
        <w:rPr>
          <w:rFonts w:ascii="Times New Roman" w:hAnsi="Times New Roman" w:cs="Times New Roman"/>
          <w:sz w:val="28"/>
          <w:szCs w:val="28"/>
        </w:rPr>
        <w:t xml:space="preserve"> (přívodní a vývodní) </w:t>
      </w:r>
      <w:r w:rsidRPr="009877C9">
        <w:rPr>
          <w:rFonts w:ascii="Times New Roman" w:hAnsi="Times New Roman" w:cs="Times New Roman"/>
          <w:sz w:val="28"/>
          <w:szCs w:val="28"/>
        </w:rPr>
        <w:t>a slouží k přerušení přívodu fáze do svítidla, tak aby při vypnutí nebylo na spotřebiči fázové napětí. Platí pravidlo, že vypínač řazení 1 se zapojuje tak, že v zapnuté poloze musí být kolébka vypínače stisknutá v horní poloze.</w:t>
      </w:r>
    </w:p>
    <w:p w14:paraId="79E6EF9A" w14:textId="77777777" w:rsidR="009877C9" w:rsidRDefault="009877C9" w:rsidP="009877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08A4E3" w14:textId="77777777" w:rsidR="009877C9" w:rsidRDefault="009877C9" w:rsidP="009877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3A661B" wp14:editId="75AE372E">
            <wp:extent cx="3114766" cy="2941320"/>
            <wp:effectExtent l="0" t="0" r="9525" b="0"/>
            <wp:docPr id="13863611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611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2824" cy="297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3B642" wp14:editId="0573B59B">
            <wp:extent cx="2095500" cy="1481455"/>
            <wp:effectExtent l="0" t="0" r="0" b="4445"/>
            <wp:docPr id="15337782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77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6A2D372B" w14:textId="1128C3EC" w:rsidR="009877C9" w:rsidRDefault="009877C9" w:rsidP="00987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značka vypínače ř1</w:t>
      </w:r>
    </w:p>
    <w:p w14:paraId="4BD36783" w14:textId="77777777" w:rsidR="009877C9" w:rsidRDefault="009877C9" w:rsidP="009877C9">
      <w:pPr>
        <w:rPr>
          <w:rFonts w:ascii="Times New Roman" w:hAnsi="Times New Roman" w:cs="Times New Roman"/>
          <w:sz w:val="28"/>
          <w:szCs w:val="28"/>
        </w:rPr>
      </w:pPr>
    </w:p>
    <w:p w14:paraId="1C79A830" w14:textId="4A8724FA" w:rsidR="009877C9" w:rsidRDefault="009877C9" w:rsidP="009877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A27525" wp14:editId="5CDC08DF">
            <wp:extent cx="4983480" cy="3656639"/>
            <wp:effectExtent l="0" t="0" r="7620" b="1270"/>
            <wp:docPr id="1026" name="Picture 2" descr="Schéma zapojení vypínače č.1">
              <a:extLst xmlns:a="http://schemas.openxmlformats.org/drawingml/2006/main">
                <a:ext uri="{FF2B5EF4-FFF2-40B4-BE49-F238E27FC236}">
                  <a16:creationId xmlns:a16="http://schemas.microsoft.com/office/drawing/2014/main" id="{89549BAE-308F-322A-02B5-1259C76C46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chéma zapojení vypínače č.1">
                      <a:extLst>
                        <a:ext uri="{FF2B5EF4-FFF2-40B4-BE49-F238E27FC236}">
                          <a16:creationId xmlns:a16="http://schemas.microsoft.com/office/drawing/2014/main" id="{89549BAE-308F-322A-02B5-1259C76C46C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6423" r="17586" b="2017"/>
                    <a:stretch/>
                  </pic:blipFill>
                  <pic:spPr bwMode="auto">
                    <a:xfrm>
                      <a:off x="0" y="0"/>
                      <a:ext cx="5004941" cy="36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C04F8" w14:textId="6FF3D4C5" w:rsidR="001D4B2D" w:rsidRDefault="009877C9" w:rsidP="00B07D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77C9">
        <w:rPr>
          <w:rFonts w:ascii="Times New Roman" w:hAnsi="Times New Roman" w:cs="Times New Roman"/>
          <w:b/>
          <w:bCs/>
          <w:sz w:val="28"/>
          <w:szCs w:val="28"/>
        </w:rPr>
        <w:t>vhodný pro jednoduché místnosti</w:t>
      </w:r>
    </w:p>
    <w:p w14:paraId="5DEBAC59" w14:textId="77777777" w:rsidR="00B07D6E" w:rsidRDefault="00B07D6E" w:rsidP="00B07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F3ED33" w14:textId="7E1E6ACA" w:rsidR="001D4B2D" w:rsidRPr="00B07D6E" w:rsidRDefault="00B07D6E" w:rsidP="00BB6014">
      <w:pPr>
        <w:jc w:val="center"/>
        <w:rPr>
          <w:rFonts w:ascii="Times New Roman" w:hAnsi="Times New Roman" w:cs="Times New Roman"/>
          <w:sz w:val="28"/>
          <w:szCs w:val="28"/>
        </w:rPr>
      </w:pPr>
      <w:r w:rsidRPr="00B07D6E">
        <w:rPr>
          <w:rFonts w:ascii="Times New Roman" w:hAnsi="Times New Roman" w:cs="Times New Roman"/>
          <w:sz w:val="28"/>
          <w:szCs w:val="28"/>
        </w:rPr>
        <w:lastRenderedPageBreak/>
        <w:t>Prováděcí schéma na výukovém panelu bytové instalace</w:t>
      </w:r>
    </w:p>
    <w:p w14:paraId="7775E0FE" w14:textId="2FBF0C7F" w:rsidR="001D4B2D" w:rsidRDefault="00065644" w:rsidP="001D4B2D">
      <w:pPr>
        <w:ind w:left="-709" w:right="-425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F4F1F8E" wp14:editId="2D373FD6">
            <wp:extent cx="5885673" cy="4747260"/>
            <wp:effectExtent l="0" t="0" r="1270" b="0"/>
            <wp:docPr id="11368328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32846" name=""/>
                    <pic:cNvPicPr/>
                  </pic:nvPicPr>
                  <pic:blipFill rotWithShape="1">
                    <a:blip r:embed="rId15"/>
                    <a:srcRect t="1513" b="1736"/>
                    <a:stretch/>
                  </pic:blipFill>
                  <pic:spPr bwMode="auto">
                    <a:xfrm>
                      <a:off x="0" y="0"/>
                      <a:ext cx="5886166" cy="474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217CA" w14:textId="77777777" w:rsidR="001D4B2D" w:rsidRDefault="001D4B2D" w:rsidP="00BB60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480893" w14:textId="77777777" w:rsidR="001D4B2D" w:rsidRDefault="001D4B2D" w:rsidP="00BB60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94FDCF" w14:textId="77777777" w:rsidR="00AC437B" w:rsidRDefault="00AC437B" w:rsidP="00065644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EB5438" w14:textId="41F04735" w:rsidR="001D4B2D" w:rsidRPr="00594B6B" w:rsidRDefault="00B07D6E" w:rsidP="00594B6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78523259"/>
      <w:r w:rsidRPr="00065644">
        <w:rPr>
          <w:rFonts w:ascii="Times New Roman" w:hAnsi="Times New Roman" w:cs="Times New Roman"/>
          <w:sz w:val="28"/>
          <w:szCs w:val="28"/>
        </w:rPr>
        <w:t>Montážní schéma</w:t>
      </w:r>
    </w:p>
    <w:bookmarkEnd w:id="1"/>
    <w:p w14:paraId="009E6474" w14:textId="77777777" w:rsidR="000431CB" w:rsidRDefault="000431CB" w:rsidP="00BB60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D6E19C" w14:textId="7E118168" w:rsidR="001D4B2D" w:rsidRDefault="00594B6B" w:rsidP="00BB60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3790CE" wp14:editId="4D3F10EE">
            <wp:extent cx="1965960" cy="3125372"/>
            <wp:effectExtent l="0" t="0" r="0" b="0"/>
            <wp:docPr id="620801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018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9865" cy="31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DAA9" w14:textId="77777777" w:rsidR="00BB6014" w:rsidRDefault="00BB6014" w:rsidP="001D4B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0FAABA" w14:textId="48F64736" w:rsidR="00BB6014" w:rsidRDefault="00BB6014" w:rsidP="009877C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431CB">
        <w:rPr>
          <w:rFonts w:ascii="Times New Roman" w:hAnsi="Times New Roman" w:cs="Times New Roman"/>
          <w:b/>
          <w:bCs/>
          <w:sz w:val="28"/>
          <w:szCs w:val="28"/>
          <w:u w:val="single"/>
        </w:rPr>
        <w:t>Sériový přepínač řazení 5</w:t>
      </w:r>
    </w:p>
    <w:p w14:paraId="2281B80E" w14:textId="77777777" w:rsidR="000431CB" w:rsidRPr="000431CB" w:rsidRDefault="000431CB" w:rsidP="000431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23017AC" w14:textId="2AE147BF" w:rsidR="00BB6014" w:rsidRDefault="00BB6014" w:rsidP="00B072BB">
      <w:pPr>
        <w:ind w:right="284"/>
        <w:rPr>
          <w:rFonts w:ascii="Times New Roman" w:hAnsi="Times New Roman" w:cs="Times New Roman"/>
          <w:sz w:val="28"/>
          <w:szCs w:val="28"/>
        </w:rPr>
      </w:pPr>
      <w:r w:rsidRPr="00BB6014">
        <w:rPr>
          <w:rFonts w:ascii="Times New Roman" w:hAnsi="Times New Roman" w:cs="Times New Roman"/>
          <w:sz w:val="28"/>
          <w:szCs w:val="28"/>
        </w:rPr>
        <w:t xml:space="preserve">Sériový vypínač v sobě sdružuje dva vypínače č. 1. </w:t>
      </w:r>
      <w:r w:rsidRPr="00BB6014">
        <w:rPr>
          <w:rFonts w:ascii="Times New Roman" w:hAnsi="Times New Roman" w:cs="Times New Roman"/>
          <w:b/>
          <w:bCs/>
          <w:sz w:val="28"/>
          <w:szCs w:val="28"/>
        </w:rPr>
        <w:t>Ovládá nezávisle z jednoho místa jedno světlo (lustr) se dvěma obvody, nebo dvě a více světel</w:t>
      </w:r>
      <w:r w:rsidRPr="00BB6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014">
        <w:rPr>
          <w:rFonts w:ascii="Times New Roman" w:hAnsi="Times New Roman" w:cs="Times New Roman"/>
          <w:sz w:val="28"/>
          <w:szCs w:val="28"/>
        </w:rPr>
        <w:t>Možno v provedení také jako dvojitý střídavý přepínač (Ř5A /6+1 nebo, 5</w:t>
      </w:r>
      <w:proofErr w:type="gramStart"/>
      <w:r w:rsidRPr="00BB6014">
        <w:rPr>
          <w:rFonts w:ascii="Times New Roman" w:hAnsi="Times New Roman" w:cs="Times New Roman"/>
          <w:sz w:val="28"/>
          <w:szCs w:val="28"/>
        </w:rPr>
        <w:t>B</w:t>
      </w:r>
      <w:r w:rsidR="00594B6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B6014">
        <w:rPr>
          <w:rFonts w:ascii="Times New Roman" w:hAnsi="Times New Roman" w:cs="Times New Roman"/>
          <w:sz w:val="28"/>
          <w:szCs w:val="28"/>
        </w:rPr>
        <w:t>6+6)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6014">
        <w:t xml:space="preserve"> </w:t>
      </w:r>
      <w:r w:rsidRPr="00BB6014">
        <w:rPr>
          <w:rFonts w:ascii="Times New Roman" w:hAnsi="Times New Roman" w:cs="Times New Roman"/>
          <w:sz w:val="28"/>
          <w:szCs w:val="28"/>
        </w:rPr>
        <w:t>Slouží k ovládání dvou obvodů z jednoho místa. Ovládá (zapíná/vypíná) dva obvody nezávisle na sobě. Jde o dva jednopólové vypínače se společnou přívodní svorkou. Tento vypínač má celkem tři připojovací svorky, jednu společnou přívodní a dvě nezávisle ovládané odvodní. Protože se obě části ovládají samostatně, je ovládací kolébka vypínače dělená.</w:t>
      </w:r>
    </w:p>
    <w:p w14:paraId="461F87F2" w14:textId="1FDAA105" w:rsidR="00301800" w:rsidRDefault="00BB6014" w:rsidP="00301800">
      <w:pPr>
        <w:jc w:val="right"/>
        <w:rPr>
          <w:rFonts w:ascii="Times New Roman" w:hAnsi="Times New Roman" w:cs="Times New Roman"/>
          <w:sz w:val="28"/>
          <w:szCs w:val="28"/>
        </w:rPr>
      </w:pPr>
      <w:r w:rsidRPr="00BB6014">
        <w:rPr>
          <w:noProof/>
        </w:rPr>
        <w:drawing>
          <wp:inline distT="0" distB="0" distL="0" distR="0" wp14:anchorId="2AF26C91" wp14:editId="34BCE00E">
            <wp:extent cx="3065145" cy="3291634"/>
            <wp:effectExtent l="0" t="0" r="1905" b="4445"/>
            <wp:docPr id="19147136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136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9381" cy="330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2CA620" wp14:editId="0F5A29ED">
            <wp:extent cx="2572571" cy="1614805"/>
            <wp:effectExtent l="0" t="0" r="0" b="4445"/>
            <wp:docPr id="30969174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05" cy="162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B6014">
        <w:t xml:space="preserve"> </w:t>
      </w:r>
      <w:r>
        <w:t xml:space="preserve">                              </w:t>
      </w:r>
      <w:r w:rsidRPr="00BB6014">
        <w:rPr>
          <w:rFonts w:ascii="Times New Roman" w:hAnsi="Times New Roman" w:cs="Times New Roman"/>
          <w:sz w:val="28"/>
          <w:szCs w:val="28"/>
        </w:rPr>
        <w:t xml:space="preserve">značka </w:t>
      </w:r>
      <w:r>
        <w:rPr>
          <w:rFonts w:ascii="Times New Roman" w:hAnsi="Times New Roman" w:cs="Times New Roman"/>
          <w:sz w:val="28"/>
          <w:szCs w:val="28"/>
        </w:rPr>
        <w:t>pře</w:t>
      </w:r>
      <w:r w:rsidRPr="00BB6014">
        <w:rPr>
          <w:rFonts w:ascii="Times New Roman" w:hAnsi="Times New Roman" w:cs="Times New Roman"/>
          <w:sz w:val="28"/>
          <w:szCs w:val="28"/>
        </w:rPr>
        <w:t>pínače ř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C59D86C" w14:textId="3DD05DC8" w:rsidR="00BA706A" w:rsidRDefault="00301800" w:rsidP="00BA706A">
      <w:pPr>
        <w:jc w:val="center"/>
      </w:pPr>
      <w:r>
        <w:rPr>
          <w:noProof/>
        </w:rPr>
        <w:drawing>
          <wp:inline distT="0" distB="0" distL="0" distR="0" wp14:anchorId="1B42558A" wp14:editId="5DABA15C">
            <wp:extent cx="4800600" cy="3269136"/>
            <wp:effectExtent l="0" t="0" r="0" b="7620"/>
            <wp:docPr id="1030" name="Picture 6" descr="Schéma zapojení dvojitého vypínače č.5">
              <a:extLst xmlns:a="http://schemas.openxmlformats.org/drawingml/2006/main">
                <a:ext uri="{FF2B5EF4-FFF2-40B4-BE49-F238E27FC236}">
                  <a16:creationId xmlns:a16="http://schemas.microsoft.com/office/drawing/2014/main" id="{E897CC79-070D-F99C-9370-C7676E3065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Schéma zapojení dvojitého vypínače č.5">
                      <a:extLst>
                        <a:ext uri="{FF2B5EF4-FFF2-40B4-BE49-F238E27FC236}">
                          <a16:creationId xmlns:a16="http://schemas.microsoft.com/office/drawing/2014/main" id="{E897CC79-070D-F99C-9370-C7676E3065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r="17457" b="3356"/>
                    <a:stretch/>
                  </pic:blipFill>
                  <pic:spPr bwMode="auto">
                    <a:xfrm>
                      <a:off x="0" y="0"/>
                      <a:ext cx="4813642" cy="3278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202DA" w14:textId="3841D6C7" w:rsidR="00301800" w:rsidRDefault="00301800" w:rsidP="003018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1800">
        <w:rPr>
          <w:rFonts w:ascii="Times New Roman" w:hAnsi="Times New Roman" w:cs="Times New Roman"/>
          <w:b/>
          <w:bCs/>
          <w:sz w:val="28"/>
          <w:szCs w:val="28"/>
        </w:rPr>
        <w:t>vhodný pro větší nebo rozdělenou místnost, např. ovládání lustru</w:t>
      </w:r>
    </w:p>
    <w:p w14:paraId="1CF02CD5" w14:textId="77777777" w:rsidR="00E40559" w:rsidRDefault="00E40559" w:rsidP="00E40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FF6E5E" w14:textId="77777777" w:rsidR="00AE3ADC" w:rsidRDefault="00AE3ADC" w:rsidP="00043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BCF4AD" w14:textId="75035C13" w:rsidR="00E40559" w:rsidRPr="00B07D6E" w:rsidRDefault="00E40559" w:rsidP="00E4055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78524215"/>
      <w:r w:rsidRPr="00B07D6E">
        <w:rPr>
          <w:rFonts w:ascii="Times New Roman" w:hAnsi="Times New Roman" w:cs="Times New Roman"/>
          <w:sz w:val="28"/>
          <w:szCs w:val="28"/>
        </w:rPr>
        <w:t>Prováděcí schéma na výukovém panelu bytové instalace</w:t>
      </w:r>
    </w:p>
    <w:bookmarkEnd w:id="2"/>
    <w:p w14:paraId="7B40D961" w14:textId="52CDEE66" w:rsidR="00301800" w:rsidRDefault="00D37D97" w:rsidP="00D37D97">
      <w:pPr>
        <w:ind w:right="-425" w:hanging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3FA4BC" wp14:editId="43ABE2F5">
            <wp:extent cx="5493514" cy="4526280"/>
            <wp:effectExtent l="0" t="0" r="0" b="7620"/>
            <wp:docPr id="13128073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073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4209" cy="452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2843" w14:textId="77777777" w:rsidR="00D37D97" w:rsidRDefault="00D37D97" w:rsidP="00D37D97">
      <w:pPr>
        <w:ind w:right="-425" w:hanging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61EC8" w14:textId="77777777" w:rsidR="00301800" w:rsidRDefault="00301800" w:rsidP="003018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E775F4" w14:textId="77777777" w:rsidR="00D37D97" w:rsidRDefault="00D37D97" w:rsidP="00D37D97">
      <w:pPr>
        <w:spacing w:after="0" w:line="240" w:lineRule="auto"/>
        <w:ind w:right="-425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978E3" w14:textId="1153CBAC" w:rsidR="00A86C81" w:rsidRDefault="00D37D97" w:rsidP="00A86C81">
      <w:pPr>
        <w:ind w:right="-425" w:hanging="993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178525624"/>
      <w:r w:rsidRPr="00D37D97">
        <w:rPr>
          <w:rFonts w:ascii="Times New Roman" w:hAnsi="Times New Roman" w:cs="Times New Roman"/>
          <w:sz w:val="28"/>
          <w:szCs w:val="28"/>
        </w:rPr>
        <w:t>Montážní schéma</w:t>
      </w:r>
    </w:p>
    <w:bookmarkEnd w:id="3"/>
    <w:p w14:paraId="0B48E302" w14:textId="1A7BB437" w:rsidR="00D37D97" w:rsidRPr="00D37D97" w:rsidRDefault="007F2ADD" w:rsidP="00A86C81">
      <w:pPr>
        <w:ind w:right="-425" w:hanging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BD698A" wp14:editId="30441E76">
            <wp:extent cx="3116580" cy="3000612"/>
            <wp:effectExtent l="0" t="0" r="7620" b="9525"/>
            <wp:docPr id="11271173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1738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7591" cy="302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3FC4" w14:textId="77777777" w:rsidR="00A86C81" w:rsidRDefault="00A86C81" w:rsidP="007F2A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20E66D" w14:textId="77777777" w:rsidR="007F2ADD" w:rsidRDefault="007F2ADD" w:rsidP="007F2A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1E200" w14:textId="77777777" w:rsidR="00A86C81" w:rsidRDefault="00A86C81" w:rsidP="007F2AD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85607D" w14:textId="4439C0CD" w:rsidR="00A86C81" w:rsidRDefault="00D92B06" w:rsidP="00A86C8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92B06">
        <w:rPr>
          <w:rFonts w:ascii="Times New Roman" w:hAnsi="Times New Roman" w:cs="Times New Roman"/>
          <w:b/>
          <w:bCs/>
          <w:sz w:val="28"/>
          <w:szCs w:val="28"/>
          <w:u w:val="single"/>
        </w:rPr>
        <w:t>Střídavý přepínač řazení 6</w:t>
      </w:r>
    </w:p>
    <w:p w14:paraId="79891BB2" w14:textId="18C92F94" w:rsidR="00D92B06" w:rsidRDefault="00D92B06" w:rsidP="00B072BB">
      <w:pPr>
        <w:ind w:right="142"/>
        <w:rPr>
          <w:rFonts w:ascii="Times New Roman" w:hAnsi="Times New Roman" w:cs="Times New Roman"/>
          <w:sz w:val="28"/>
          <w:szCs w:val="28"/>
        </w:rPr>
      </w:pPr>
      <w:r w:rsidRPr="00D92B06">
        <w:rPr>
          <w:rFonts w:ascii="Times New Roman" w:hAnsi="Times New Roman" w:cs="Times New Roman"/>
          <w:sz w:val="28"/>
          <w:szCs w:val="28"/>
        </w:rPr>
        <w:t xml:space="preserve">Střídavý přepínač má tři připojovací svorky, jeden kontakt je hlavní a přepínáním se vždy tento hlavní kontakt vodivě spojí s jedním z dalších dvou výstupních kontaktů. Hlavní kontakt je tedy vždy spojen s jedním z přepínacích kontaktů(svorek). </w:t>
      </w:r>
      <w:r w:rsidRPr="000A2B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2B31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0A2B31">
        <w:rPr>
          <w:rFonts w:ascii="Times New Roman" w:hAnsi="Times New Roman" w:cs="Times New Roman"/>
          <w:b/>
          <w:bCs/>
          <w:sz w:val="28"/>
          <w:szCs w:val="28"/>
        </w:rPr>
        <w:t>třídavé přepínač v tzv. schodišťovém zapojení umožňuj</w:t>
      </w:r>
      <w:r w:rsidR="000A2B31"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 w:rsidRPr="000A2B31">
        <w:rPr>
          <w:rFonts w:ascii="Times New Roman" w:hAnsi="Times New Roman" w:cs="Times New Roman"/>
          <w:b/>
          <w:bCs/>
          <w:sz w:val="28"/>
          <w:szCs w:val="28"/>
        </w:rPr>
        <w:t>ovládání světelného obvodu ze dvou míst.</w:t>
      </w:r>
      <w:r w:rsidRPr="00D92B06">
        <w:rPr>
          <w:rFonts w:ascii="Times New Roman" w:hAnsi="Times New Roman" w:cs="Times New Roman"/>
          <w:sz w:val="28"/>
          <w:szCs w:val="28"/>
        </w:rPr>
        <w:t xml:space="preserve"> Bez polohy vypnuto.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2B06">
        <w:rPr>
          <w:rFonts w:ascii="Times New Roman" w:hAnsi="Times New Roman" w:cs="Times New Roman"/>
          <w:sz w:val="28"/>
          <w:szCs w:val="28"/>
        </w:rPr>
        <w:t>Při správném propojení na jednom místě rozsvítíte a na druhém zhasnete.</w:t>
      </w:r>
    </w:p>
    <w:p w14:paraId="74A7C4F6" w14:textId="77777777" w:rsidR="00D92B06" w:rsidRDefault="00D92B06" w:rsidP="00D92B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880266" w14:textId="1765352D" w:rsidR="00D92B06" w:rsidRPr="00D92B06" w:rsidRDefault="00EE46CA" w:rsidP="00EE46CA">
      <w:pPr>
        <w:ind w:left="-284"/>
        <w:jc w:val="right"/>
      </w:pPr>
      <w:r>
        <w:rPr>
          <w:rStyle w:val="Standardnpsmoodstavce2"/>
          <w:rFonts w:ascii="Trebuchet MS" w:hAnsi="Trebuchet MS"/>
          <w:noProof/>
          <w:color w:val="000000"/>
        </w:rPr>
        <w:drawing>
          <wp:inline distT="0" distB="0" distL="0" distR="0" wp14:anchorId="27B2715C" wp14:editId="34F0C05C">
            <wp:extent cx="3635843" cy="2842260"/>
            <wp:effectExtent l="0" t="0" r="3175" b="0"/>
            <wp:docPr id="10814220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48" cy="28706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B06">
        <w:rPr>
          <w:rFonts w:ascii="Times New Roman" w:hAnsi="Times New Roman" w:cs="Times New Roman"/>
          <w:sz w:val="28"/>
          <w:szCs w:val="28"/>
        </w:rPr>
        <w:t xml:space="preserve">        </w:t>
      </w:r>
      <w:r w:rsidR="00D92B06">
        <w:rPr>
          <w:noProof/>
        </w:rPr>
        <w:drawing>
          <wp:inline distT="0" distB="0" distL="0" distR="0" wp14:anchorId="72273FFF" wp14:editId="55182151">
            <wp:extent cx="2173116" cy="1455420"/>
            <wp:effectExtent l="0" t="0" r="0" b="0"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E544C25-9EA8-87C9-C481-E5801E805E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E544C25-9EA8-87C9-C481-E5801E805E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3108" cy="146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B06" w:rsidRPr="00D92B06">
        <w:t xml:space="preserve"> </w:t>
      </w:r>
      <w:r w:rsidR="00D92B06">
        <w:t xml:space="preserve">             </w:t>
      </w:r>
      <w:r w:rsidR="00D92B06" w:rsidRPr="00D92B06">
        <w:rPr>
          <w:rFonts w:ascii="Times New Roman" w:hAnsi="Times New Roman" w:cs="Times New Roman"/>
          <w:sz w:val="28"/>
          <w:szCs w:val="28"/>
        </w:rPr>
        <w:t>značka přepínače ř</w:t>
      </w:r>
      <w:r w:rsidR="00D92B06">
        <w:rPr>
          <w:rFonts w:ascii="Times New Roman" w:hAnsi="Times New Roman" w:cs="Times New Roman"/>
          <w:sz w:val="28"/>
          <w:szCs w:val="28"/>
        </w:rPr>
        <w:t>6</w:t>
      </w:r>
    </w:p>
    <w:p w14:paraId="7FD555AF" w14:textId="77777777" w:rsidR="007F2ADD" w:rsidRDefault="007F2ADD" w:rsidP="00D92B06">
      <w:pPr>
        <w:rPr>
          <w:rFonts w:ascii="Times New Roman" w:hAnsi="Times New Roman" w:cs="Times New Roman"/>
          <w:sz w:val="28"/>
          <w:szCs w:val="28"/>
        </w:rPr>
      </w:pPr>
    </w:p>
    <w:p w14:paraId="2DFC428C" w14:textId="4C2900D7" w:rsidR="00D92B06" w:rsidRDefault="00D92B06" w:rsidP="00D92B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1217CA" wp14:editId="78B137FC">
            <wp:extent cx="6190800" cy="3276600"/>
            <wp:effectExtent l="0" t="0" r="635" b="0"/>
            <wp:docPr id="1028" name="Picture 4" descr="Schéma zapojení schodišťového vypínače č.6">
              <a:extLst xmlns:a="http://schemas.openxmlformats.org/drawingml/2006/main">
                <a:ext uri="{FF2B5EF4-FFF2-40B4-BE49-F238E27FC236}">
                  <a16:creationId xmlns:a16="http://schemas.microsoft.com/office/drawing/2014/main" id="{E173EB66-19F7-8D59-4150-EFAB1B5531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chéma zapojení schodišťového vypínače č.6">
                      <a:extLst>
                        <a:ext uri="{FF2B5EF4-FFF2-40B4-BE49-F238E27FC236}">
                          <a16:creationId xmlns:a16="http://schemas.microsoft.com/office/drawing/2014/main" id="{E173EB66-19F7-8D59-4150-EFAB1B5531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9"/>
                    <a:stretch/>
                  </pic:blipFill>
                  <pic:spPr bwMode="auto">
                    <a:xfrm>
                      <a:off x="0" y="0"/>
                      <a:ext cx="6216592" cy="329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7941C" w14:textId="77777777" w:rsidR="00D92B06" w:rsidRDefault="00D92B06" w:rsidP="00D92B06">
      <w:pPr>
        <w:rPr>
          <w:rFonts w:ascii="Times New Roman" w:hAnsi="Times New Roman" w:cs="Times New Roman"/>
          <w:sz w:val="28"/>
          <w:szCs w:val="28"/>
        </w:rPr>
      </w:pPr>
    </w:p>
    <w:p w14:paraId="5A7069EA" w14:textId="0948DA59" w:rsidR="00D92B06" w:rsidRDefault="00D92B06" w:rsidP="00D92B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2B06">
        <w:rPr>
          <w:rFonts w:ascii="Times New Roman" w:hAnsi="Times New Roman" w:cs="Times New Roman"/>
          <w:b/>
          <w:bCs/>
          <w:sz w:val="28"/>
          <w:szCs w:val="28"/>
        </w:rPr>
        <w:t>vhodný pro</w:t>
      </w:r>
      <w:r w:rsidR="002A3270">
        <w:rPr>
          <w:rFonts w:ascii="Times New Roman" w:hAnsi="Times New Roman" w:cs="Times New Roman"/>
          <w:b/>
          <w:bCs/>
          <w:sz w:val="28"/>
          <w:szCs w:val="28"/>
        </w:rPr>
        <w:t xml:space="preserve"> jednoduché</w:t>
      </w:r>
      <w:r w:rsidRPr="00D92B06">
        <w:rPr>
          <w:rFonts w:ascii="Times New Roman" w:hAnsi="Times New Roman" w:cs="Times New Roman"/>
          <w:b/>
          <w:bCs/>
          <w:sz w:val="28"/>
          <w:szCs w:val="28"/>
        </w:rPr>
        <w:t xml:space="preserve"> chodby, průchozí místností, schodiště</w:t>
      </w:r>
    </w:p>
    <w:p w14:paraId="7D91B73B" w14:textId="77777777" w:rsidR="00D92B06" w:rsidRDefault="00D92B06" w:rsidP="00EE46C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7178C72" w14:textId="08E5772D" w:rsidR="00D92B06" w:rsidRDefault="007F2ADD" w:rsidP="007F2A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Hlk178529470"/>
      <w:r w:rsidRPr="007F2ADD">
        <w:rPr>
          <w:rFonts w:ascii="Times New Roman" w:hAnsi="Times New Roman" w:cs="Times New Roman"/>
          <w:sz w:val="28"/>
          <w:szCs w:val="28"/>
        </w:rPr>
        <w:t>Prováděcí schéma na výukovém panelu bytové instalace</w:t>
      </w:r>
    </w:p>
    <w:p w14:paraId="560D18BB" w14:textId="77777777" w:rsidR="00290C80" w:rsidRPr="00290C80" w:rsidRDefault="00290C80" w:rsidP="007F2AD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bookmarkEnd w:id="4"/>
    <w:p w14:paraId="162C3E81" w14:textId="574CE214" w:rsidR="007F2ADD" w:rsidRDefault="00290C80" w:rsidP="00290C80">
      <w:pPr>
        <w:ind w:right="-425" w:hanging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B89F26E" wp14:editId="03A84D23">
            <wp:extent cx="6073140" cy="4808220"/>
            <wp:effectExtent l="0" t="0" r="3810" b="0"/>
            <wp:docPr id="11247017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0177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A849" w14:textId="77777777" w:rsidR="007F2ADD" w:rsidRDefault="007F2ADD" w:rsidP="00D92B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878E4" w14:textId="77777777" w:rsidR="007F2ADD" w:rsidRDefault="007F2ADD" w:rsidP="00EE46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1E24A6" w14:textId="77777777" w:rsidR="00290C80" w:rsidRDefault="00290C80" w:rsidP="00290C80">
      <w:pPr>
        <w:ind w:right="-425" w:hanging="993"/>
        <w:jc w:val="center"/>
        <w:rPr>
          <w:rFonts w:ascii="Times New Roman" w:hAnsi="Times New Roman" w:cs="Times New Roman"/>
          <w:sz w:val="28"/>
          <w:szCs w:val="28"/>
        </w:rPr>
      </w:pPr>
      <w:r w:rsidRPr="00D37D97">
        <w:rPr>
          <w:rFonts w:ascii="Times New Roman" w:hAnsi="Times New Roman" w:cs="Times New Roman"/>
          <w:sz w:val="28"/>
          <w:szCs w:val="28"/>
        </w:rPr>
        <w:t>Montážní schéma</w:t>
      </w:r>
    </w:p>
    <w:p w14:paraId="572FD42A" w14:textId="1D79E12C" w:rsidR="007F2ADD" w:rsidRDefault="00A77502" w:rsidP="00D92B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C028E7" wp14:editId="21BA80DD">
            <wp:extent cx="3672840" cy="3280795"/>
            <wp:effectExtent l="0" t="0" r="3810" b="0"/>
            <wp:docPr id="17785810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81045" name=""/>
                    <pic:cNvPicPr/>
                  </pic:nvPicPr>
                  <pic:blipFill rotWithShape="1">
                    <a:blip r:embed="rId26"/>
                    <a:srcRect t="3353" b="1437"/>
                    <a:stretch/>
                  </pic:blipFill>
                  <pic:spPr bwMode="auto">
                    <a:xfrm>
                      <a:off x="0" y="0"/>
                      <a:ext cx="3676396" cy="328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FE1C9" w14:textId="77777777" w:rsidR="000A2B31" w:rsidRDefault="000A2B31" w:rsidP="00A7750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D0BBA5" w14:textId="78B29D73" w:rsidR="000A2B31" w:rsidRDefault="000A2B31" w:rsidP="000A2B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2B31">
        <w:rPr>
          <w:rFonts w:ascii="Times New Roman" w:hAnsi="Times New Roman" w:cs="Times New Roman"/>
          <w:b/>
          <w:bCs/>
          <w:sz w:val="28"/>
          <w:szCs w:val="28"/>
        </w:rPr>
        <w:t>Křížový přepínač řazení 7</w:t>
      </w:r>
    </w:p>
    <w:p w14:paraId="346FC174" w14:textId="13F1651F" w:rsidR="000A2B31" w:rsidRDefault="000A2B31" w:rsidP="000A2B31">
      <w:pPr>
        <w:rPr>
          <w:rFonts w:ascii="Times New Roman" w:hAnsi="Times New Roman" w:cs="Times New Roman"/>
          <w:sz w:val="28"/>
          <w:szCs w:val="28"/>
        </w:rPr>
      </w:pPr>
      <w:r w:rsidRPr="000A2B31">
        <w:rPr>
          <w:rFonts w:ascii="Times New Roman" w:hAnsi="Times New Roman" w:cs="Times New Roman"/>
          <w:sz w:val="28"/>
          <w:szCs w:val="28"/>
        </w:rPr>
        <w:t>Tento přepínač je nejsložitější. Má čtyři připojovací svorky (dva vstupy a dva výstupy). Uvnitř jsou dva přepínací kontakty, jejichž výstupy jsou speciálně propojeny. Výsledkem je to, že v jedné poloze je každý výstup propojen s protilehlým vstupem a při překl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A2B31">
        <w:rPr>
          <w:rFonts w:ascii="Times New Roman" w:hAnsi="Times New Roman" w:cs="Times New Roman"/>
          <w:sz w:val="28"/>
          <w:szCs w:val="28"/>
        </w:rPr>
        <w:t xml:space="preserve">pnutí kolébky se oba výstupy „prohodí“. Vstupy a výstupy se překříží, proto se tomuto spínači říká křížový. Instalace se provádí tak, že na obou koncích trasy budou přepínače řazení 6 a mezi nimi jeden nebo více křížových přepínačů. Počet křížových přepínačů bude tedy vždy o dva menší, než kolik má být ovládacích míst celkem. Opět je jedno, z jakého místa ovládáte – </w:t>
      </w:r>
      <w:r w:rsidRPr="000A2B31">
        <w:rPr>
          <w:rFonts w:ascii="Times New Roman" w:hAnsi="Times New Roman" w:cs="Times New Roman"/>
          <w:b/>
          <w:bCs/>
          <w:sz w:val="28"/>
          <w:szCs w:val="28"/>
        </w:rPr>
        <w:t xml:space="preserve">stiskem kteréhokoliv spínače připojené svítidlo rozsvítíte, nebo zhasnete. </w:t>
      </w:r>
      <w:r w:rsidRPr="000A2B31">
        <w:rPr>
          <w:rFonts w:ascii="Times New Roman" w:hAnsi="Times New Roman" w:cs="Times New Roman"/>
          <w:sz w:val="28"/>
          <w:szCs w:val="28"/>
        </w:rPr>
        <w:t>Využití křížového vypínače je tedy podobné jako u řazení 6, rozdíl je jenom ve vyšším počtu ovládacích míst.</w:t>
      </w:r>
    </w:p>
    <w:p w14:paraId="6283AD5F" w14:textId="2BA68FD2" w:rsidR="000A2B31" w:rsidRDefault="000A2B31" w:rsidP="000A2B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BD31EE" wp14:editId="637BFC98">
            <wp:extent cx="2919093" cy="2955925"/>
            <wp:effectExtent l="0" t="0" r="0" b="0"/>
            <wp:docPr id="8054158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158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8841" cy="297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ACD0CD" wp14:editId="596D8D24">
            <wp:extent cx="2534885" cy="1280160"/>
            <wp:effectExtent l="0" t="0" r="0" b="0"/>
            <wp:docPr id="19758677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86" cy="1283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5" w:name="_Hlk178504940"/>
      <w:r w:rsidRPr="000A2B31">
        <w:rPr>
          <w:rFonts w:ascii="Times New Roman" w:hAnsi="Times New Roman" w:cs="Times New Roman"/>
          <w:sz w:val="28"/>
          <w:szCs w:val="28"/>
        </w:rPr>
        <w:t>značka přepínače ř</w:t>
      </w:r>
      <w:r>
        <w:rPr>
          <w:rFonts w:ascii="Times New Roman" w:hAnsi="Times New Roman" w:cs="Times New Roman"/>
          <w:sz w:val="28"/>
          <w:szCs w:val="28"/>
        </w:rPr>
        <w:t>7</w:t>
      </w:r>
      <w:bookmarkEnd w:id="5"/>
    </w:p>
    <w:p w14:paraId="1C54013E" w14:textId="2920B20D" w:rsidR="000A2B31" w:rsidRDefault="000A2B31" w:rsidP="000A2B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5B5D3C" wp14:editId="7BB3613E">
            <wp:extent cx="5088318" cy="3055620"/>
            <wp:effectExtent l="0" t="0" r="0" b="0"/>
            <wp:docPr id="1144828969" name="Picture 2" descr="Schéma zapojení křížového vypínače č.7">
              <a:extLst xmlns:a="http://schemas.openxmlformats.org/drawingml/2006/main">
                <a:ext uri="{FF2B5EF4-FFF2-40B4-BE49-F238E27FC236}">
                  <a16:creationId xmlns:a16="http://schemas.microsoft.com/office/drawing/2014/main" id="{ED926013-4E98-1E50-CE7F-040FDD5CE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chéma zapojení křížového vypínače č.7">
                      <a:extLst>
                        <a:ext uri="{FF2B5EF4-FFF2-40B4-BE49-F238E27FC236}">
                          <a16:creationId xmlns:a16="http://schemas.microsoft.com/office/drawing/2014/main" id="{ED926013-4E98-1E50-CE7F-040FDD5CEE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r="13145" b="12398"/>
                    <a:stretch/>
                  </pic:blipFill>
                  <pic:spPr bwMode="auto">
                    <a:xfrm>
                      <a:off x="0" y="0"/>
                      <a:ext cx="5095383" cy="3059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91DE8" w14:textId="42AB4139" w:rsidR="000A2B31" w:rsidRDefault="002A3270" w:rsidP="000A2B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3270">
        <w:rPr>
          <w:rFonts w:ascii="Times New Roman" w:hAnsi="Times New Roman" w:cs="Times New Roman"/>
          <w:b/>
          <w:bCs/>
          <w:sz w:val="28"/>
          <w:szCs w:val="28"/>
        </w:rPr>
        <w:t>vhodný pro chodby, průchozí místnosti, schodiště</w:t>
      </w:r>
    </w:p>
    <w:p w14:paraId="426EABA7" w14:textId="77777777" w:rsidR="00AE3ADC" w:rsidRDefault="00AE3ADC" w:rsidP="00AE3A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D28B69" w14:textId="77777777" w:rsidR="000431CB" w:rsidRDefault="000431CB" w:rsidP="000431C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93391C" w14:textId="1BD10DE3" w:rsidR="00AE3ADC" w:rsidRPr="00AE3ADC" w:rsidRDefault="00AE3ADC" w:rsidP="00AE3A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Pr="00AE3ADC">
        <w:rPr>
          <w:rFonts w:ascii="Times New Roman" w:hAnsi="Times New Roman" w:cs="Times New Roman"/>
          <w:sz w:val="28"/>
          <w:szCs w:val="28"/>
        </w:rPr>
        <w:t>Prováděcí schéma na výukovém panelu bytové instalace</w:t>
      </w:r>
    </w:p>
    <w:p w14:paraId="71764DF6" w14:textId="6052BAF2" w:rsidR="002A3270" w:rsidRDefault="00AE3ADC" w:rsidP="00AE3ADC">
      <w:pPr>
        <w:ind w:right="-283" w:hanging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DACC13" wp14:editId="63945C46">
            <wp:extent cx="6598920" cy="4312920"/>
            <wp:effectExtent l="0" t="0" r="0" b="0"/>
            <wp:docPr id="9697842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84214" name=""/>
                    <pic:cNvPicPr/>
                  </pic:nvPicPr>
                  <pic:blipFill rotWithShape="1">
                    <a:blip r:embed="rId30"/>
                    <a:srcRect l="1264" b="1153"/>
                    <a:stretch/>
                  </pic:blipFill>
                  <pic:spPr bwMode="auto">
                    <a:xfrm>
                      <a:off x="0" y="0"/>
                      <a:ext cx="6598920" cy="431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6CA8F" w14:textId="77777777" w:rsidR="00AE3ADC" w:rsidRDefault="00AE3ADC" w:rsidP="000A2B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6D4E7A" w14:textId="77777777" w:rsidR="00AE3ADC" w:rsidRDefault="00AE3ADC" w:rsidP="000A2B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2A41D7" w14:textId="77777777" w:rsidR="00AE3ADC" w:rsidRDefault="00AE3ADC" w:rsidP="000A2B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7EE31" w14:textId="77777777" w:rsidR="00AE3ADC" w:rsidRDefault="00AE3ADC" w:rsidP="000A2B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AA5DE6" w14:textId="77777777" w:rsidR="00AE3ADC" w:rsidRDefault="00AE3ADC" w:rsidP="00AE3A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AB1152" w14:textId="77777777" w:rsidR="00AE3ADC" w:rsidRPr="00594B6B" w:rsidRDefault="00AE3ADC" w:rsidP="00AE3ADC">
      <w:pPr>
        <w:jc w:val="center"/>
        <w:rPr>
          <w:rFonts w:ascii="Times New Roman" w:hAnsi="Times New Roman" w:cs="Times New Roman"/>
          <w:sz w:val="28"/>
          <w:szCs w:val="28"/>
        </w:rPr>
      </w:pPr>
      <w:r w:rsidRPr="00065644">
        <w:rPr>
          <w:rFonts w:ascii="Times New Roman" w:hAnsi="Times New Roman" w:cs="Times New Roman"/>
          <w:sz w:val="28"/>
          <w:szCs w:val="28"/>
        </w:rPr>
        <w:t>Montážní schéma</w:t>
      </w:r>
    </w:p>
    <w:p w14:paraId="098AECCC" w14:textId="0BD55EE5" w:rsidR="00AE3ADC" w:rsidRDefault="00167F9A" w:rsidP="000A2B3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A63888" wp14:editId="6AD37BDE">
            <wp:extent cx="3467100" cy="2638425"/>
            <wp:effectExtent l="0" t="0" r="0" b="9525"/>
            <wp:docPr id="15006430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4302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9BFA3" w14:textId="77777777" w:rsidR="006C58A8" w:rsidRDefault="006C58A8" w:rsidP="000431CB">
      <w:pPr>
        <w:ind w:right="-425"/>
        <w:rPr>
          <w:noProof/>
        </w:rPr>
      </w:pPr>
    </w:p>
    <w:p w14:paraId="5EBFD1AA" w14:textId="77777777" w:rsidR="000431CB" w:rsidRDefault="000431CB" w:rsidP="000431CB">
      <w:pPr>
        <w:spacing w:after="0" w:line="240" w:lineRule="auto"/>
        <w:ind w:right="-425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014D7" w14:textId="2E0FE9EE" w:rsidR="002D7280" w:rsidRDefault="002A62DD" w:rsidP="00EE46CA">
      <w:pPr>
        <w:ind w:right="-425" w:hanging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62DD">
        <w:rPr>
          <w:rFonts w:ascii="Times New Roman" w:hAnsi="Times New Roman" w:cs="Times New Roman"/>
          <w:b/>
          <w:bCs/>
          <w:sz w:val="28"/>
          <w:szCs w:val="28"/>
        </w:rPr>
        <w:t>Dvojitý schodišťový přepínač řazení č. 6+6 (</w:t>
      </w:r>
      <w:proofErr w:type="gramStart"/>
      <w:r w:rsidRPr="002A62DD">
        <w:rPr>
          <w:rFonts w:ascii="Times New Roman" w:hAnsi="Times New Roman" w:cs="Times New Roman"/>
          <w:b/>
          <w:bCs/>
          <w:sz w:val="28"/>
          <w:szCs w:val="28"/>
        </w:rPr>
        <w:t>5B</w:t>
      </w:r>
      <w:proofErr w:type="gramEnd"/>
      <w:r w:rsidRPr="002A62D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3F4FC16" w14:textId="15BEE9CE" w:rsidR="002A62DD" w:rsidRDefault="002A62DD" w:rsidP="002A62DD">
      <w:pPr>
        <w:rPr>
          <w:rFonts w:ascii="Times New Roman" w:hAnsi="Times New Roman" w:cs="Times New Roman"/>
          <w:sz w:val="28"/>
          <w:szCs w:val="28"/>
        </w:rPr>
      </w:pPr>
      <w:r w:rsidRPr="002A62DD">
        <w:rPr>
          <w:rFonts w:ascii="Times New Roman" w:hAnsi="Times New Roman" w:cs="Times New Roman"/>
          <w:sz w:val="28"/>
          <w:szCs w:val="28"/>
        </w:rPr>
        <w:t xml:space="preserve">Dvojitý </w:t>
      </w:r>
      <w:r w:rsidRPr="002A62DD">
        <w:rPr>
          <w:rFonts w:ascii="Times New Roman" w:hAnsi="Times New Roman" w:cs="Times New Roman"/>
          <w:b/>
          <w:bCs/>
          <w:sz w:val="28"/>
          <w:szCs w:val="28"/>
        </w:rPr>
        <w:t>schodišťový přepínač se dvěma kolébkami je dvojitý schodišťový přepínač 6+6.</w:t>
      </w:r>
      <w:r w:rsidRPr="002A62DD">
        <w:rPr>
          <w:rFonts w:ascii="Times New Roman" w:hAnsi="Times New Roman" w:cs="Times New Roman"/>
          <w:sz w:val="28"/>
          <w:szCs w:val="28"/>
        </w:rPr>
        <w:t xml:space="preserve"> Skutečně jde o dvojici „</w:t>
      </w:r>
      <w:proofErr w:type="spellStart"/>
      <w:r w:rsidRPr="002A62DD">
        <w:rPr>
          <w:rFonts w:ascii="Times New Roman" w:hAnsi="Times New Roman" w:cs="Times New Roman"/>
          <w:sz w:val="28"/>
          <w:szCs w:val="28"/>
        </w:rPr>
        <w:t>schodišťáků</w:t>
      </w:r>
      <w:proofErr w:type="spellEnd"/>
      <w:r w:rsidRPr="002A62DD">
        <w:rPr>
          <w:rFonts w:ascii="Times New Roman" w:hAnsi="Times New Roman" w:cs="Times New Roman"/>
          <w:sz w:val="28"/>
          <w:szCs w:val="28"/>
        </w:rPr>
        <w:t xml:space="preserve">“ v jednom strojku. Oba vnitřní přepínače jsou na sobě nezávislé, celý strojek tedy obsahuje šest připojovacích svorek. Elektrikáři s delší praxí budou znát ještě starší označení </w:t>
      </w:r>
      <w:proofErr w:type="gramStart"/>
      <w:r w:rsidRPr="002A62DD">
        <w:rPr>
          <w:rFonts w:ascii="Times New Roman" w:hAnsi="Times New Roman" w:cs="Times New Roman"/>
          <w:sz w:val="28"/>
          <w:szCs w:val="28"/>
        </w:rPr>
        <w:t>5B</w:t>
      </w:r>
      <w:proofErr w:type="gramEnd"/>
      <w:r w:rsidRPr="002A62DD">
        <w:rPr>
          <w:rFonts w:ascii="Times New Roman" w:hAnsi="Times New Roman" w:cs="Times New Roman"/>
          <w:sz w:val="28"/>
          <w:szCs w:val="28"/>
        </w:rPr>
        <w:t>.Z toho, co již bylo uvedeno výše, je zřejmé využití řazení 6+6: ovládání dvou světelných okruhů ze dvou míst. Další příklad můžeme uvést, že máme tento vypínač umístěný venku na domě a jednou klapkou můžeme rozsvítit osvětlení cesty ke garáži a druhou klapkou můžeme rozsvítit osvětlení cesty k brance a když si rozsvítíme např. cestu do garáže, tak v případě že dojdeme ke garáži, tak můžeme svítidla dalším vypínačem č.6 na garáží zhasnout a na cestu zpět opět rozsvítit.</w:t>
      </w:r>
    </w:p>
    <w:p w14:paraId="7F8FC73B" w14:textId="77777777" w:rsidR="002A62DD" w:rsidRPr="002D7280" w:rsidRDefault="002A62DD" w:rsidP="002D728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90B48AF" w14:textId="1F579909" w:rsidR="002A62DD" w:rsidRDefault="00EE46CA" w:rsidP="00EE46C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Style w:val="Standardnpsmoodstavce2"/>
          <w:rFonts w:ascii="Trebuchet MS" w:hAnsi="Trebuchet MS"/>
          <w:noProof/>
          <w:color w:val="000000"/>
        </w:rPr>
        <w:drawing>
          <wp:inline distT="0" distB="0" distL="0" distR="0" wp14:anchorId="2A1BF165" wp14:editId="51118738">
            <wp:extent cx="3585939" cy="3276600"/>
            <wp:effectExtent l="0" t="0" r="0" b="0"/>
            <wp:docPr id="29207235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8"/>
                    <a:stretch/>
                  </pic:blipFill>
                  <pic:spPr bwMode="auto">
                    <a:xfrm>
                      <a:off x="0" y="0"/>
                      <a:ext cx="3613507" cy="3301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62DD">
        <w:rPr>
          <w:rFonts w:ascii="Times New Roman" w:hAnsi="Times New Roman" w:cs="Times New Roman"/>
          <w:sz w:val="28"/>
          <w:szCs w:val="28"/>
        </w:rPr>
        <w:t xml:space="preserve">       </w:t>
      </w:r>
      <w:r w:rsidR="002A62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8A4145" wp14:editId="69138CDD">
            <wp:extent cx="2225985" cy="1127760"/>
            <wp:effectExtent l="0" t="0" r="0" b="0"/>
            <wp:docPr id="16408999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8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62DD" w:rsidRPr="002A62DD">
        <w:rPr>
          <w:rFonts w:ascii="Times New Roman" w:hAnsi="Times New Roman" w:cs="Times New Roman"/>
          <w:sz w:val="28"/>
          <w:szCs w:val="28"/>
        </w:rPr>
        <w:t>značka přepínače ř</w:t>
      </w:r>
      <w:r w:rsidR="002A62DD" w:rsidRPr="002A62DD">
        <w:t xml:space="preserve"> </w:t>
      </w:r>
      <w:r w:rsidR="002A62DD" w:rsidRPr="002A62DD">
        <w:rPr>
          <w:rFonts w:ascii="Times New Roman" w:hAnsi="Times New Roman" w:cs="Times New Roman"/>
          <w:sz w:val="28"/>
          <w:szCs w:val="28"/>
        </w:rPr>
        <w:t>6+6 (</w:t>
      </w:r>
      <w:proofErr w:type="gramStart"/>
      <w:r w:rsidR="002A62DD" w:rsidRPr="002A62DD">
        <w:rPr>
          <w:rFonts w:ascii="Times New Roman" w:hAnsi="Times New Roman" w:cs="Times New Roman"/>
          <w:sz w:val="28"/>
          <w:szCs w:val="28"/>
        </w:rPr>
        <w:t>5B</w:t>
      </w:r>
      <w:proofErr w:type="gramEnd"/>
      <w:r w:rsidR="002A62DD" w:rsidRPr="002A62DD">
        <w:rPr>
          <w:rFonts w:ascii="Times New Roman" w:hAnsi="Times New Roman" w:cs="Times New Roman"/>
          <w:sz w:val="28"/>
          <w:szCs w:val="28"/>
        </w:rPr>
        <w:t>)</w:t>
      </w:r>
    </w:p>
    <w:p w14:paraId="19AF5B83" w14:textId="3E4B038D" w:rsidR="002A62DD" w:rsidRDefault="002A62DD" w:rsidP="002D72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6AEA68" wp14:editId="31CB3FB1">
            <wp:extent cx="4666450" cy="2583180"/>
            <wp:effectExtent l="0" t="0" r="1270" b="7620"/>
            <wp:docPr id="1839231218" name="Picture 2" descr="Schéma zapojení vypínače č.5B">
              <a:extLst xmlns:a="http://schemas.openxmlformats.org/drawingml/2006/main">
                <a:ext uri="{FF2B5EF4-FFF2-40B4-BE49-F238E27FC236}">
                  <a16:creationId xmlns:a16="http://schemas.microsoft.com/office/drawing/2014/main" id="{9CDEAA2D-5358-1CEE-ECA8-FA098162F7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chéma zapojení vypínače č.5B">
                      <a:extLst>
                        <a:ext uri="{FF2B5EF4-FFF2-40B4-BE49-F238E27FC236}">
                          <a16:creationId xmlns:a16="http://schemas.microsoft.com/office/drawing/2014/main" id="{9CDEAA2D-5358-1CEE-ECA8-FA098162F7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3044" r="9603" b="10206"/>
                    <a:stretch/>
                  </pic:blipFill>
                  <pic:spPr bwMode="auto">
                    <a:xfrm>
                      <a:off x="0" y="0"/>
                      <a:ext cx="4678865" cy="259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E4C66" w14:textId="77777777" w:rsidR="002D7280" w:rsidRDefault="002D7280" w:rsidP="002D72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21768C" w14:textId="4192495A" w:rsidR="002A62DD" w:rsidRDefault="002A62DD" w:rsidP="002A62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62DD">
        <w:rPr>
          <w:rFonts w:ascii="Times New Roman" w:hAnsi="Times New Roman" w:cs="Times New Roman"/>
          <w:b/>
          <w:bCs/>
          <w:sz w:val="28"/>
          <w:szCs w:val="28"/>
        </w:rPr>
        <w:t>vhodný pro průchozí místností, schodiště</w:t>
      </w:r>
    </w:p>
    <w:p w14:paraId="13428A20" w14:textId="77777777" w:rsidR="00AA50FE" w:rsidRDefault="00AA50FE" w:rsidP="00D35D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86C8FC" w14:textId="77777777" w:rsidR="00B072BB" w:rsidRDefault="00B072BB" w:rsidP="00D35D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ACFE5A" w14:textId="52941F3B" w:rsidR="002D7280" w:rsidRDefault="00D35D59" w:rsidP="002A62D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D59">
        <w:rPr>
          <w:rFonts w:ascii="Times New Roman" w:hAnsi="Times New Roman" w:cs="Times New Roman"/>
          <w:sz w:val="28"/>
          <w:szCs w:val="28"/>
        </w:rPr>
        <w:t>Prováděcí schéma na výukovém panelu bytové instalace</w:t>
      </w:r>
    </w:p>
    <w:p w14:paraId="367FE33E" w14:textId="47BA5E99" w:rsidR="003A1EA5" w:rsidRDefault="000431CB" w:rsidP="003A1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CC00E7" wp14:editId="0BB9C0F2">
            <wp:extent cx="6301105" cy="4241800"/>
            <wp:effectExtent l="0" t="0" r="4445" b="6350"/>
            <wp:docPr id="20182195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1956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7728" w14:textId="74001ECE" w:rsidR="00D35D59" w:rsidRDefault="00D35D59" w:rsidP="003A1EA5">
      <w:pPr>
        <w:ind w:right="1" w:hanging="1134"/>
        <w:jc w:val="center"/>
        <w:rPr>
          <w:rFonts w:ascii="Times New Roman" w:hAnsi="Times New Roman" w:cs="Times New Roman"/>
          <w:sz w:val="28"/>
          <w:szCs w:val="28"/>
        </w:rPr>
      </w:pPr>
    </w:p>
    <w:p w14:paraId="56ECE732" w14:textId="77777777" w:rsidR="003A1EA5" w:rsidRDefault="003A1EA5" w:rsidP="003A1EA5">
      <w:pPr>
        <w:ind w:right="1" w:hanging="1134"/>
        <w:jc w:val="center"/>
        <w:rPr>
          <w:rFonts w:ascii="Times New Roman" w:hAnsi="Times New Roman" w:cs="Times New Roman"/>
          <w:sz w:val="28"/>
          <w:szCs w:val="28"/>
        </w:rPr>
      </w:pPr>
    </w:p>
    <w:p w14:paraId="6D51B32D" w14:textId="77777777" w:rsidR="003A1EA5" w:rsidRDefault="003A1EA5" w:rsidP="003A1EA5">
      <w:pPr>
        <w:ind w:right="1" w:hanging="1134"/>
        <w:jc w:val="center"/>
        <w:rPr>
          <w:rFonts w:ascii="Times New Roman" w:hAnsi="Times New Roman" w:cs="Times New Roman"/>
          <w:sz w:val="28"/>
          <w:szCs w:val="28"/>
        </w:rPr>
      </w:pPr>
    </w:p>
    <w:p w14:paraId="2701BF22" w14:textId="77777777" w:rsidR="003A1EA5" w:rsidRDefault="003A1EA5" w:rsidP="00EE46CA">
      <w:pPr>
        <w:ind w:right="1"/>
        <w:rPr>
          <w:rFonts w:ascii="Times New Roman" w:hAnsi="Times New Roman" w:cs="Times New Roman"/>
          <w:sz w:val="28"/>
          <w:szCs w:val="28"/>
        </w:rPr>
      </w:pPr>
    </w:p>
    <w:p w14:paraId="05A50474" w14:textId="52B4A47B" w:rsidR="003A1EA5" w:rsidRDefault="003A1EA5" w:rsidP="003A1EA5">
      <w:pPr>
        <w:ind w:right="1"/>
        <w:jc w:val="center"/>
        <w:rPr>
          <w:rFonts w:ascii="Times New Roman" w:hAnsi="Times New Roman" w:cs="Times New Roman"/>
          <w:sz w:val="28"/>
          <w:szCs w:val="28"/>
        </w:rPr>
      </w:pPr>
      <w:r w:rsidRPr="003A1EA5">
        <w:rPr>
          <w:rFonts w:ascii="Times New Roman" w:hAnsi="Times New Roman" w:cs="Times New Roman"/>
          <w:sz w:val="28"/>
          <w:szCs w:val="28"/>
        </w:rPr>
        <w:t>Montážní schéma</w:t>
      </w:r>
    </w:p>
    <w:p w14:paraId="655E3109" w14:textId="17B84D1A" w:rsidR="00883BB3" w:rsidRDefault="00883BB3" w:rsidP="00883BB3">
      <w:pPr>
        <w:ind w:right="1"/>
        <w:jc w:val="center"/>
        <w:rPr>
          <w:rFonts w:ascii="Times New Roman" w:hAnsi="Times New Roman" w:cs="Times New Roman"/>
          <w:sz w:val="28"/>
          <w:szCs w:val="28"/>
        </w:rPr>
      </w:pPr>
    </w:p>
    <w:p w14:paraId="4F89445A" w14:textId="60101BC4" w:rsidR="00EE46CA" w:rsidRDefault="00EE46CA" w:rsidP="00EE46CA">
      <w:pPr>
        <w:ind w:right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45BE99" wp14:editId="32EFCB48">
            <wp:extent cx="2560319" cy="2743200"/>
            <wp:effectExtent l="0" t="0" r="0" b="0"/>
            <wp:docPr id="7916541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54170" name="Obrázek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19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0CE6E" w14:textId="5B2551AE" w:rsidR="00883BB3" w:rsidRPr="00EE46CA" w:rsidRDefault="00EE46CA" w:rsidP="00FC5342">
      <w:pPr>
        <w:spacing w:after="0" w:line="240" w:lineRule="auto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46CA">
        <w:rPr>
          <w:rFonts w:ascii="Times New Roman" w:hAnsi="Times New Roman" w:cs="Times New Roman"/>
          <w:b/>
          <w:bCs/>
          <w:sz w:val="28"/>
          <w:szCs w:val="28"/>
        </w:rPr>
        <w:t xml:space="preserve">vhodný pro průchozí místností,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jednoduchá </w:t>
      </w:r>
      <w:r w:rsidRPr="00EE46CA">
        <w:rPr>
          <w:rFonts w:ascii="Times New Roman" w:hAnsi="Times New Roman" w:cs="Times New Roman"/>
          <w:b/>
          <w:bCs/>
          <w:sz w:val="28"/>
          <w:szCs w:val="28"/>
        </w:rPr>
        <w:t>schodiště</w:t>
      </w:r>
    </w:p>
    <w:p w14:paraId="36AE1A4B" w14:textId="77777777" w:rsidR="00EE46CA" w:rsidRDefault="00EE46CA" w:rsidP="00FC5342">
      <w:pPr>
        <w:spacing w:after="0" w:line="240" w:lineRule="auto"/>
        <w:ind w:right="1"/>
        <w:jc w:val="center"/>
        <w:rPr>
          <w:rFonts w:ascii="Times New Roman" w:hAnsi="Times New Roman" w:cs="Times New Roman"/>
          <w:sz w:val="28"/>
          <w:szCs w:val="28"/>
        </w:rPr>
      </w:pPr>
    </w:p>
    <w:p w14:paraId="4EAAD1AA" w14:textId="77777777" w:rsidR="00EE46CA" w:rsidRDefault="00EE46CA" w:rsidP="00FC5342">
      <w:pPr>
        <w:spacing w:after="0" w:line="240" w:lineRule="auto"/>
        <w:ind w:right="1"/>
        <w:jc w:val="center"/>
        <w:rPr>
          <w:rFonts w:ascii="Times New Roman" w:hAnsi="Times New Roman" w:cs="Times New Roman"/>
          <w:sz w:val="28"/>
          <w:szCs w:val="28"/>
        </w:rPr>
      </w:pPr>
    </w:p>
    <w:p w14:paraId="6497D440" w14:textId="65061DB2" w:rsidR="00FC5342" w:rsidRDefault="00FC5342" w:rsidP="00FC5342">
      <w:pPr>
        <w:spacing w:after="0" w:line="240" w:lineRule="auto"/>
        <w:ind w:right="1"/>
        <w:jc w:val="center"/>
        <w:rPr>
          <w:rFonts w:ascii="Times New Roman" w:hAnsi="Times New Roman" w:cs="Times New Roman"/>
          <w:sz w:val="28"/>
          <w:szCs w:val="28"/>
        </w:rPr>
      </w:pPr>
      <w:r w:rsidRPr="00FC5342">
        <w:rPr>
          <w:rFonts w:ascii="Times New Roman" w:hAnsi="Times New Roman" w:cs="Times New Roman"/>
          <w:sz w:val="28"/>
          <w:szCs w:val="28"/>
        </w:rPr>
        <w:t>Řazení č. 1/0 – tlačítko</w:t>
      </w:r>
    </w:p>
    <w:p w14:paraId="33233B2A" w14:textId="5BA60DB3" w:rsidR="00FC5342" w:rsidRDefault="00883BB3" w:rsidP="00EE46CA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C5342" w:rsidRPr="00FC5342">
        <w:rPr>
          <w:rFonts w:ascii="Times New Roman" w:hAnsi="Times New Roman" w:cs="Times New Roman"/>
          <w:sz w:val="28"/>
          <w:szCs w:val="28"/>
        </w:rPr>
        <w:t>Je to učeně nazýváno zapínací ovládač řazení 1/0. Vnitřní mechanismus je stejný jako u vypínače č. 1 (má dvě svorky), jenom je tam přidaná pružina, která kolébku po uvolnění vrací do původní polohy. V klidu je kontakt rozpojený, tj. spínač „nevede“. Zapnutý je pouze po dobu stisku kolébky.</w:t>
      </w:r>
      <w:r w:rsidR="00FC5342">
        <w:rPr>
          <w:rFonts w:ascii="Times New Roman" w:hAnsi="Times New Roman" w:cs="Times New Roman"/>
          <w:sz w:val="28"/>
          <w:szCs w:val="28"/>
        </w:rPr>
        <w:t xml:space="preserve"> </w:t>
      </w:r>
      <w:r w:rsidR="00FC5342" w:rsidRPr="00FC5342">
        <w:rPr>
          <w:rFonts w:ascii="Times New Roman" w:hAnsi="Times New Roman" w:cs="Times New Roman"/>
          <w:sz w:val="28"/>
          <w:szCs w:val="28"/>
        </w:rPr>
        <w:t>K</w:t>
      </w:r>
      <w:r w:rsidR="00FC5342">
        <w:rPr>
          <w:rFonts w:ascii="Times New Roman" w:hAnsi="Times New Roman" w:cs="Times New Roman"/>
          <w:sz w:val="28"/>
          <w:szCs w:val="28"/>
        </w:rPr>
        <w:t xml:space="preserve"> </w:t>
      </w:r>
      <w:r w:rsidR="00FC5342" w:rsidRPr="00FC5342">
        <w:rPr>
          <w:rFonts w:ascii="Times New Roman" w:hAnsi="Times New Roman" w:cs="Times New Roman"/>
          <w:sz w:val="28"/>
          <w:szCs w:val="28"/>
        </w:rPr>
        <w:t>čemu je to dobré, když „to nedrží“ v zapnutém stavu? Třeba pro ovládání domovního zvonku. Často se tlačítko také spojuje s časovacím prvkem pro spínání odsávacího ventilátoru.</w:t>
      </w:r>
      <w:r w:rsidR="00FC5342">
        <w:rPr>
          <w:rFonts w:ascii="Times New Roman" w:hAnsi="Times New Roman" w:cs="Times New Roman"/>
          <w:sz w:val="28"/>
          <w:szCs w:val="28"/>
        </w:rPr>
        <w:t xml:space="preserve"> </w:t>
      </w:r>
      <w:r w:rsidR="00FC5342" w:rsidRPr="00FC5342">
        <w:rPr>
          <w:rFonts w:ascii="Times New Roman" w:hAnsi="Times New Roman" w:cs="Times New Roman"/>
          <w:sz w:val="28"/>
          <w:szCs w:val="28"/>
        </w:rPr>
        <w:t>Tlačítka se také využívají pro ovládání světelného okruhu z většího počtu míst (např. v hotelové chodbě, na schodišti v panelovém domě). V tom případě se na všech místech nainstalují tlačítka a vzájemně se propojí. Povel od nich se potom dostává k impulsnímu relé, které je zabudované v rozváděči. Stiskem jakéhokoliv tlačítka se osvětlení chodby zapne, nebo vypne. Tlačítka mohou také např. spouštět časovač, který zajistí samočinné zhasnutí světla po nastavené době.</w:t>
      </w:r>
    </w:p>
    <w:p w14:paraId="0E7D0936" w14:textId="77777777" w:rsidR="00EE46CA" w:rsidRDefault="00EE46CA" w:rsidP="00EE46CA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</w:p>
    <w:p w14:paraId="45FCCF9C" w14:textId="3809B308" w:rsidR="00AA50FE" w:rsidRDefault="00FC5342" w:rsidP="00AA50FE">
      <w:pPr>
        <w:spacing w:after="0" w:line="240" w:lineRule="auto"/>
        <w:ind w:right="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E26B8E" wp14:editId="09C47F86">
            <wp:extent cx="3581400" cy="3294285"/>
            <wp:effectExtent l="0" t="0" r="0" b="1905"/>
            <wp:docPr id="366321864" name="Zástupný obsah 8">
              <a:extLst xmlns:a="http://schemas.openxmlformats.org/drawingml/2006/main">
                <a:ext uri="{FF2B5EF4-FFF2-40B4-BE49-F238E27FC236}">
                  <a16:creationId xmlns:a16="http://schemas.microsoft.com/office/drawing/2014/main" id="{D9DE5ECC-71EF-D1C4-97D0-FA99E878314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ástupný obsah 8">
                      <a:extLst>
                        <a:ext uri="{FF2B5EF4-FFF2-40B4-BE49-F238E27FC236}">
                          <a16:creationId xmlns:a16="http://schemas.microsoft.com/office/drawing/2014/main" id="{D9DE5ECC-71EF-D1C4-97D0-FA99E878314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10146" cy="332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A50FE">
        <w:rPr>
          <w:rFonts w:ascii="Times New Roman" w:hAnsi="Times New Roman" w:cs="Times New Roman"/>
          <w:sz w:val="28"/>
          <w:szCs w:val="28"/>
        </w:rPr>
        <w:t xml:space="preserve">      </w:t>
      </w:r>
      <w:r w:rsidR="00D950EC">
        <w:rPr>
          <w:rFonts w:ascii="Times New Roman" w:hAnsi="Times New Roman" w:cs="Times New Roman"/>
          <w:sz w:val="28"/>
          <w:szCs w:val="28"/>
        </w:rPr>
        <w:t xml:space="preserve">     </w:t>
      </w:r>
      <w:r w:rsidR="00AA50FE">
        <w:rPr>
          <w:rFonts w:ascii="Times New Roman" w:hAnsi="Times New Roman" w:cs="Times New Roman"/>
          <w:sz w:val="28"/>
          <w:szCs w:val="28"/>
        </w:rPr>
        <w:t xml:space="preserve"> </w:t>
      </w:r>
      <w:r w:rsidR="00AA5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F477F4" wp14:editId="746B5998">
            <wp:extent cx="866694" cy="969291"/>
            <wp:effectExtent l="5715" t="0" r="0" b="0"/>
            <wp:docPr id="69972400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8" t="26667" r="37334" b="27555"/>
                    <a:stretch/>
                  </pic:blipFill>
                  <pic:spPr bwMode="auto">
                    <a:xfrm rot="5400000">
                      <a:off x="0" y="0"/>
                      <a:ext cx="891169" cy="99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0FE">
        <w:rPr>
          <w:rFonts w:ascii="Times New Roman" w:hAnsi="Times New Roman" w:cs="Times New Roman"/>
          <w:sz w:val="28"/>
          <w:szCs w:val="28"/>
        </w:rPr>
        <w:t xml:space="preserve">       </w:t>
      </w:r>
      <w:r w:rsidR="00AA5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54100B" wp14:editId="6667D2AA">
            <wp:extent cx="685800" cy="800100"/>
            <wp:effectExtent l="0" t="0" r="0" b="0"/>
            <wp:docPr id="21152051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2" t="39111" r="39778" b="37556"/>
                    <a:stretch/>
                  </pic:blipFill>
                  <pic:spPr bwMode="auto">
                    <a:xfrm>
                      <a:off x="0" y="0"/>
                      <a:ext cx="691871" cy="80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0F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534C0C09" w14:textId="72942242" w:rsidR="00AA50FE" w:rsidRDefault="00AA50FE" w:rsidP="00FC5342">
      <w:pPr>
        <w:ind w:right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EE46C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A50FE">
        <w:rPr>
          <w:rFonts w:ascii="Times New Roman" w:hAnsi="Times New Roman" w:cs="Times New Roman"/>
          <w:sz w:val="28"/>
          <w:szCs w:val="28"/>
        </w:rPr>
        <w:t>Značka</w:t>
      </w:r>
      <w:r>
        <w:rPr>
          <w:rFonts w:ascii="Times New Roman" w:hAnsi="Times New Roman" w:cs="Times New Roman"/>
          <w:sz w:val="28"/>
          <w:szCs w:val="28"/>
        </w:rPr>
        <w:t xml:space="preserve"> tlačítka ř.</w:t>
      </w:r>
      <w:r w:rsidRPr="00AA50FE">
        <w:rPr>
          <w:rFonts w:ascii="Times New Roman" w:hAnsi="Times New Roman" w:cs="Times New Roman"/>
          <w:sz w:val="28"/>
          <w:szCs w:val="28"/>
        </w:rPr>
        <w:t xml:space="preserve"> 1/0</w:t>
      </w:r>
    </w:p>
    <w:p w14:paraId="6F5405D6" w14:textId="1F6067A6" w:rsidR="00FC5342" w:rsidRDefault="00FC5342" w:rsidP="00FC5342">
      <w:pPr>
        <w:ind w:right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74FF28" wp14:editId="68B98133">
            <wp:extent cx="3909060" cy="2417312"/>
            <wp:effectExtent l="0" t="0" r="0" b="2540"/>
            <wp:docPr id="2050" name="Picture 2" descr="Schéma zapojení tlačítkového vypínače č.1/0">
              <a:extLst xmlns:a="http://schemas.openxmlformats.org/drawingml/2006/main">
                <a:ext uri="{FF2B5EF4-FFF2-40B4-BE49-F238E27FC236}">
                  <a16:creationId xmlns:a16="http://schemas.microsoft.com/office/drawing/2014/main" id="{2437A2D1-C0BA-6BC9-144C-A03B647458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chéma zapojení tlačítkového vypínače č.1/0">
                      <a:extLst>
                        <a:ext uri="{FF2B5EF4-FFF2-40B4-BE49-F238E27FC236}">
                          <a16:creationId xmlns:a16="http://schemas.microsoft.com/office/drawing/2014/main" id="{2437A2D1-C0BA-6BC9-144C-A03B647458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3341" r="3586" b="13827"/>
                    <a:stretch/>
                  </pic:blipFill>
                  <pic:spPr bwMode="auto">
                    <a:xfrm>
                      <a:off x="0" y="0"/>
                      <a:ext cx="3945333" cy="243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94C22" w14:textId="77777777" w:rsidR="00FC5342" w:rsidRDefault="00FC5342" w:rsidP="00FC5342">
      <w:pPr>
        <w:spacing w:after="0" w:line="240" w:lineRule="auto"/>
        <w:ind w:right="1"/>
        <w:jc w:val="center"/>
        <w:rPr>
          <w:rFonts w:ascii="Times New Roman" w:hAnsi="Times New Roman" w:cs="Times New Roman"/>
          <w:sz w:val="28"/>
          <w:szCs w:val="28"/>
        </w:rPr>
      </w:pPr>
    </w:p>
    <w:p w14:paraId="062C711D" w14:textId="291CD9B5" w:rsidR="00FC5342" w:rsidRDefault="00FC5342" w:rsidP="00AA50FE">
      <w:pPr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5342">
        <w:rPr>
          <w:rFonts w:ascii="Times New Roman" w:hAnsi="Times New Roman" w:cs="Times New Roman"/>
          <w:b/>
          <w:bCs/>
          <w:sz w:val="28"/>
          <w:szCs w:val="28"/>
        </w:rPr>
        <w:t>vhodné pro osvětlení spínané přes impulzní relé</w:t>
      </w:r>
    </w:p>
    <w:p w14:paraId="5D8C87AA" w14:textId="77777777" w:rsidR="00AA50FE" w:rsidRDefault="00AA50FE" w:rsidP="00AA50FE">
      <w:pPr>
        <w:spacing w:after="0" w:line="240" w:lineRule="auto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FDDB3B" w14:textId="77777777" w:rsidR="00FC5342" w:rsidRPr="00FC5342" w:rsidRDefault="00FC5342" w:rsidP="00FC534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5342">
        <w:rPr>
          <w:rFonts w:ascii="Times New Roman" w:hAnsi="Times New Roman" w:cs="Times New Roman"/>
          <w:sz w:val="28"/>
          <w:szCs w:val="28"/>
        </w:rPr>
        <w:t>Prováděcí schéma na výukovém panelu bytové instalace</w:t>
      </w:r>
    </w:p>
    <w:p w14:paraId="59AC6E3F" w14:textId="541FCBF6" w:rsidR="00FC5342" w:rsidRDefault="00576FE6" w:rsidP="00FC5342">
      <w:pPr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2E07CB9" wp14:editId="591DB5AC">
            <wp:extent cx="6076950" cy="4152900"/>
            <wp:effectExtent l="0" t="0" r="0" b="0"/>
            <wp:docPr id="14012205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2050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C479" w14:textId="77777777" w:rsidR="00576FE6" w:rsidRDefault="00576FE6" w:rsidP="00FC5342">
      <w:pPr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275BF" w14:textId="77777777" w:rsidR="00576FE6" w:rsidRDefault="00576FE6" w:rsidP="00FC5342">
      <w:pPr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190C35" w14:textId="77777777" w:rsidR="00576FE6" w:rsidRDefault="00576FE6" w:rsidP="00FC5342">
      <w:pPr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CE749A" w14:textId="77777777" w:rsidR="00576FE6" w:rsidRDefault="00576FE6" w:rsidP="00FC5342">
      <w:pPr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C498FB" w14:textId="77777777" w:rsidR="00576FE6" w:rsidRDefault="00576FE6" w:rsidP="00576FE6">
      <w:pPr>
        <w:spacing w:after="0" w:line="240" w:lineRule="auto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47ED1D" w14:textId="77777777" w:rsidR="00576FE6" w:rsidRDefault="00576FE6" w:rsidP="00576FE6">
      <w:pPr>
        <w:ind w:right="1"/>
        <w:jc w:val="center"/>
        <w:rPr>
          <w:rFonts w:ascii="Times New Roman" w:hAnsi="Times New Roman" w:cs="Times New Roman"/>
          <w:sz w:val="28"/>
          <w:szCs w:val="28"/>
        </w:rPr>
      </w:pPr>
      <w:r w:rsidRPr="003A1EA5">
        <w:rPr>
          <w:rFonts w:ascii="Times New Roman" w:hAnsi="Times New Roman" w:cs="Times New Roman"/>
          <w:sz w:val="28"/>
          <w:szCs w:val="28"/>
        </w:rPr>
        <w:t>Montážní schéma</w:t>
      </w:r>
    </w:p>
    <w:p w14:paraId="06030D95" w14:textId="2DB94914" w:rsidR="00576FE6" w:rsidRDefault="00D950EC" w:rsidP="00576FE6">
      <w:pPr>
        <w:ind w:right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355CD5" wp14:editId="5A3D03D3">
            <wp:extent cx="1912620" cy="3270498"/>
            <wp:effectExtent l="0" t="0" r="0" b="6350"/>
            <wp:docPr id="7559115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1151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30698" cy="330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E942" w14:textId="77777777" w:rsidR="00BE32BC" w:rsidRPr="00C4335E" w:rsidRDefault="00BE32BC" w:rsidP="00BE32BC">
      <w:pPr>
        <w:spacing w:after="0" w:line="240" w:lineRule="auto"/>
        <w:ind w:right="1"/>
        <w:jc w:val="center"/>
        <w:rPr>
          <w:rFonts w:ascii="Times New Roman" w:hAnsi="Times New Roman" w:cs="Times New Roman"/>
          <w:sz w:val="16"/>
          <w:szCs w:val="16"/>
        </w:rPr>
      </w:pPr>
    </w:p>
    <w:p w14:paraId="1DCE3910" w14:textId="77777777" w:rsidR="00BE32BC" w:rsidRDefault="00BE32BC" w:rsidP="00BE32BC">
      <w:pPr>
        <w:spacing w:after="0" w:line="240" w:lineRule="auto"/>
        <w:ind w:right="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Přepínač </w:t>
      </w:r>
      <w:r w:rsidRPr="006C58A8">
        <w:rPr>
          <w:rFonts w:ascii="Times New Roman" w:hAnsi="Times New Roman" w:cs="Times New Roman"/>
          <w:sz w:val="28"/>
          <w:szCs w:val="28"/>
        </w:rPr>
        <w:t>střídavý dvojitý řazení 6+1 (</w:t>
      </w:r>
      <w:proofErr w:type="gramStart"/>
      <w:r w:rsidRPr="006C58A8">
        <w:rPr>
          <w:rFonts w:ascii="Times New Roman" w:hAnsi="Times New Roman" w:cs="Times New Roman"/>
          <w:sz w:val="28"/>
          <w:szCs w:val="28"/>
        </w:rPr>
        <w:t>5A</w:t>
      </w:r>
      <w:proofErr w:type="gramEnd"/>
      <w:r w:rsidRPr="006C58A8">
        <w:rPr>
          <w:rFonts w:ascii="Times New Roman" w:hAnsi="Times New Roman" w:cs="Times New Roman"/>
          <w:sz w:val="28"/>
          <w:szCs w:val="28"/>
        </w:rPr>
        <w:t>)</w:t>
      </w:r>
    </w:p>
    <w:p w14:paraId="0B6FD616" w14:textId="77777777" w:rsidR="00BE32BC" w:rsidRPr="00BE32BC" w:rsidRDefault="00BE32BC" w:rsidP="00BE32BC">
      <w:pPr>
        <w:spacing w:after="0" w:line="240" w:lineRule="auto"/>
        <w:ind w:right="143"/>
        <w:jc w:val="center"/>
        <w:rPr>
          <w:rFonts w:ascii="Times New Roman" w:hAnsi="Times New Roman" w:cs="Times New Roman"/>
          <w:sz w:val="20"/>
          <w:szCs w:val="20"/>
        </w:rPr>
      </w:pPr>
    </w:p>
    <w:p w14:paraId="3FD630B3" w14:textId="61C218F2" w:rsidR="00BE32BC" w:rsidRDefault="00BE32BC" w:rsidP="00BE32BC">
      <w:pPr>
        <w:rPr>
          <w:rFonts w:ascii="Times New Roman" w:hAnsi="Times New Roman" w:cs="Times New Roman"/>
          <w:sz w:val="28"/>
          <w:szCs w:val="28"/>
        </w:rPr>
      </w:pPr>
      <w:r w:rsidRPr="006C58A8">
        <w:rPr>
          <w:rFonts w:ascii="Times New Roman" w:hAnsi="Times New Roman" w:cs="Times New Roman"/>
          <w:b/>
          <w:bCs/>
          <w:sz w:val="28"/>
          <w:szCs w:val="28"/>
        </w:rPr>
        <w:t>Využívá dvě klapky, jedná se o kombinaci spínače řazení 6 a řazení 1 v jednom strojku</w:t>
      </w:r>
      <w:r w:rsidRPr="006C58A8">
        <w:rPr>
          <w:rFonts w:ascii="Times New Roman" w:hAnsi="Times New Roman" w:cs="Times New Roman"/>
          <w:sz w:val="28"/>
          <w:szCs w:val="28"/>
        </w:rPr>
        <w:t>. Uplatnění najde například v chodbě v kombinaci se vstupy na WC nebo do koupelny, či v kuchyni při vchodu do spíže.</w:t>
      </w:r>
    </w:p>
    <w:p w14:paraId="17170AD0" w14:textId="77777777" w:rsidR="00BE32BC" w:rsidRPr="001D3DF4" w:rsidRDefault="00BE32BC" w:rsidP="00BE32BC">
      <w:pPr>
        <w:spacing w:after="0" w:line="240" w:lineRule="auto"/>
        <w:ind w:right="143"/>
        <w:jc w:val="center"/>
        <w:rPr>
          <w:rFonts w:ascii="Times New Roman" w:hAnsi="Times New Roman" w:cs="Times New Roman"/>
          <w:sz w:val="16"/>
          <w:szCs w:val="16"/>
        </w:rPr>
      </w:pPr>
    </w:p>
    <w:p w14:paraId="6A06817C" w14:textId="77777777" w:rsidR="00BE32BC" w:rsidRPr="001D3DF4" w:rsidRDefault="00BE32BC" w:rsidP="00BE3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50BB11" wp14:editId="048C58BF">
            <wp:extent cx="2715866" cy="1962150"/>
            <wp:effectExtent l="0" t="0" r="8890" b="0"/>
            <wp:docPr id="163748983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3" cstate="print"/>
                    <a:srcRect l="3061" t="2110" r="1597" b="2983"/>
                    <a:stretch/>
                  </pic:blipFill>
                  <pic:spPr bwMode="auto">
                    <a:xfrm>
                      <a:off x="0" y="0"/>
                      <a:ext cx="2762587" cy="19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0B93BA3B" wp14:editId="3D5C1471">
            <wp:extent cx="1898650" cy="897732"/>
            <wp:effectExtent l="0" t="0" r="6350" b="0"/>
            <wp:docPr id="11136870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87025" name=""/>
                    <pic:cNvPicPr/>
                  </pic:nvPicPr>
                  <pic:blipFill rotWithShape="1">
                    <a:blip r:embed="rId44"/>
                    <a:srcRect l="7907" t="7628" r="6512" b="5805"/>
                    <a:stretch/>
                  </pic:blipFill>
                  <pic:spPr bwMode="auto">
                    <a:xfrm>
                      <a:off x="0" y="0"/>
                      <a:ext cx="1916370" cy="90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14:paraId="16A26D88" w14:textId="77777777" w:rsidR="00BE32BC" w:rsidRDefault="00BE32BC" w:rsidP="00BE32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1D3DF4">
        <w:rPr>
          <w:rFonts w:ascii="Times New Roman" w:hAnsi="Times New Roman" w:cs="Times New Roman"/>
          <w:sz w:val="28"/>
          <w:szCs w:val="28"/>
        </w:rPr>
        <w:t>Značka přepínače řazení 6+1 (</w:t>
      </w:r>
      <w:proofErr w:type="gramStart"/>
      <w:r w:rsidRPr="001D3DF4">
        <w:rPr>
          <w:rFonts w:ascii="Times New Roman" w:hAnsi="Times New Roman" w:cs="Times New Roman"/>
          <w:sz w:val="28"/>
          <w:szCs w:val="28"/>
        </w:rPr>
        <w:t>5A</w:t>
      </w:r>
      <w:proofErr w:type="gramEnd"/>
      <w:r w:rsidRPr="001D3DF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0E67D154" w14:textId="5DA1A7BC" w:rsidR="00BE32BC" w:rsidRDefault="00BE32BC" w:rsidP="00BE32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E32BC">
        <w:rPr>
          <w:rFonts w:ascii="Times New Roman" w:hAnsi="Times New Roman" w:cs="Times New Roman"/>
          <w:sz w:val="28"/>
          <w:szCs w:val="28"/>
        </w:rPr>
        <w:t>Prováděcí schéma na výukovém panelu bytové instalace</w:t>
      </w:r>
    </w:p>
    <w:p w14:paraId="049BA2D3" w14:textId="486571F1" w:rsidR="00BE32BC" w:rsidRDefault="00C4335E" w:rsidP="00BE32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D0FE3E" wp14:editId="14D79D10">
            <wp:extent cx="4914900" cy="3301574"/>
            <wp:effectExtent l="0" t="0" r="0" b="0"/>
            <wp:docPr id="18787862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86263" name=""/>
                    <pic:cNvPicPr/>
                  </pic:nvPicPr>
                  <pic:blipFill rotWithShape="1">
                    <a:blip r:embed="rId45"/>
                    <a:srcRect r="836" b="1431"/>
                    <a:stretch/>
                  </pic:blipFill>
                  <pic:spPr bwMode="auto">
                    <a:xfrm>
                      <a:off x="0" y="0"/>
                      <a:ext cx="4940989" cy="331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B523A" w14:textId="77777777" w:rsidR="00BE32BC" w:rsidRDefault="00BE32BC" w:rsidP="00BE32BC">
      <w:pPr>
        <w:spacing w:after="0" w:line="240" w:lineRule="auto"/>
        <w:ind w:right="143"/>
        <w:jc w:val="center"/>
        <w:rPr>
          <w:rFonts w:ascii="Times New Roman" w:hAnsi="Times New Roman" w:cs="Times New Roman"/>
          <w:sz w:val="28"/>
          <w:szCs w:val="28"/>
        </w:rPr>
      </w:pPr>
      <w:r w:rsidRPr="000431CB">
        <w:rPr>
          <w:rFonts w:ascii="Times New Roman" w:hAnsi="Times New Roman" w:cs="Times New Roman"/>
          <w:sz w:val="28"/>
          <w:szCs w:val="28"/>
        </w:rPr>
        <w:t>Montážní schéma</w:t>
      </w:r>
    </w:p>
    <w:p w14:paraId="6AEE4E50" w14:textId="77777777" w:rsidR="00BE32BC" w:rsidRPr="00BE32BC" w:rsidRDefault="00BE32BC" w:rsidP="00BE32BC">
      <w:pPr>
        <w:spacing w:after="0" w:line="240" w:lineRule="auto"/>
        <w:ind w:right="143"/>
        <w:jc w:val="center"/>
        <w:rPr>
          <w:rFonts w:ascii="Times New Roman" w:hAnsi="Times New Roman" w:cs="Times New Roman"/>
          <w:sz w:val="24"/>
          <w:szCs w:val="24"/>
        </w:rPr>
      </w:pPr>
    </w:p>
    <w:p w14:paraId="38ED5E01" w14:textId="22A7BA1E" w:rsidR="00BE32BC" w:rsidRPr="00C4335E" w:rsidRDefault="00BE32BC" w:rsidP="00C4335E">
      <w:pPr>
        <w:spacing w:after="0" w:line="240" w:lineRule="auto"/>
        <w:ind w:right="143"/>
        <w:jc w:val="center"/>
        <w:rPr>
          <w:rFonts w:ascii="Times New Roman" w:hAnsi="Times New Roman" w:cs="Times New Roman"/>
          <w:sz w:val="28"/>
          <w:szCs w:val="28"/>
        </w:rPr>
      </w:pPr>
      <w:r w:rsidRPr="00437A15">
        <w:rPr>
          <w:noProof/>
        </w:rPr>
        <w:drawing>
          <wp:inline distT="0" distB="0" distL="0" distR="0" wp14:anchorId="3E47D696" wp14:editId="21ED0725">
            <wp:extent cx="1847850" cy="1916273"/>
            <wp:effectExtent l="0" t="0" r="0" b="8255"/>
            <wp:docPr id="6336351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35152" name=""/>
                    <pic:cNvPicPr/>
                  </pic:nvPicPr>
                  <pic:blipFill rotWithShape="1">
                    <a:blip r:embed="rId46"/>
                    <a:srcRect t="5529" r="3003" b="2716"/>
                    <a:stretch/>
                  </pic:blipFill>
                  <pic:spPr bwMode="auto">
                    <a:xfrm>
                      <a:off x="0" y="0"/>
                      <a:ext cx="1871452" cy="194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E2C5A" w14:textId="58B331D9" w:rsidR="00C4335E" w:rsidRPr="00D97F71" w:rsidRDefault="00BE32BC" w:rsidP="00D97F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32BC">
        <w:rPr>
          <w:rFonts w:ascii="Times New Roman" w:hAnsi="Times New Roman" w:cs="Times New Roman"/>
          <w:b/>
          <w:bCs/>
          <w:sz w:val="28"/>
          <w:szCs w:val="28"/>
        </w:rPr>
        <w:t>vhodný pro místnosti s chodbou, hlavní a vedlejší vchody</w:t>
      </w:r>
    </w:p>
    <w:sectPr w:rsidR="00C4335E" w:rsidRPr="00D97F71" w:rsidSect="00B072BB">
      <w:headerReference w:type="even" r:id="rId47"/>
      <w:headerReference w:type="default" r:id="rId48"/>
      <w:footerReference w:type="default" r:id="rId49"/>
      <w:headerReference w:type="first" r:id="rId50"/>
      <w:pgSz w:w="11906" w:h="16838"/>
      <w:pgMar w:top="567" w:right="707" w:bottom="0" w:left="1417" w:header="17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31C00" w14:textId="77777777" w:rsidR="00135606" w:rsidRDefault="00135606" w:rsidP="007C4AC3">
      <w:pPr>
        <w:spacing w:after="0" w:line="240" w:lineRule="auto"/>
      </w:pPr>
      <w:r>
        <w:separator/>
      </w:r>
    </w:p>
  </w:endnote>
  <w:endnote w:type="continuationSeparator" w:id="0">
    <w:p w14:paraId="470FF6E2" w14:textId="77777777" w:rsidR="00135606" w:rsidRDefault="00135606" w:rsidP="007C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0"/>
        <w:szCs w:val="20"/>
      </w:rPr>
      <w:id w:val="48273542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7FD79DC" w14:textId="6FE00D6F" w:rsidR="00452336" w:rsidRPr="0013016B" w:rsidRDefault="00452336">
            <w:pPr>
              <w:pStyle w:val="Zpa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016B">
              <w:rPr>
                <w:rFonts w:ascii="Times New Roman" w:hAnsi="Times New Roman" w:cs="Times New Roman"/>
                <w:sz w:val="20"/>
                <w:szCs w:val="20"/>
              </w:rPr>
              <w:t xml:space="preserve">Stránka </w:t>
            </w:r>
            <w:r w:rsidRPr="00130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130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130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130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130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13016B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Pr="00130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130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130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130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130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228309B" w14:textId="77777777" w:rsidR="00452336" w:rsidRDefault="004523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56075" w14:textId="77777777" w:rsidR="00135606" w:rsidRDefault="00135606" w:rsidP="007C4AC3">
      <w:pPr>
        <w:spacing w:after="0" w:line="240" w:lineRule="auto"/>
      </w:pPr>
      <w:r>
        <w:separator/>
      </w:r>
    </w:p>
  </w:footnote>
  <w:footnote w:type="continuationSeparator" w:id="0">
    <w:p w14:paraId="45A2E830" w14:textId="77777777" w:rsidR="00135606" w:rsidRDefault="00135606" w:rsidP="007C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A3F90" w14:textId="64C2E465" w:rsidR="00C93CBF" w:rsidRDefault="00000000">
    <w:pPr>
      <w:pStyle w:val="Zhlav"/>
    </w:pPr>
    <w:r>
      <w:rPr>
        <w:noProof/>
      </w:rPr>
      <w:pict w14:anchorId="0FD3B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686329" o:spid="_x0000_s1026" type="#_x0000_t75" style="position:absolute;margin-left:0;margin-top:0;width:474.55pt;height:474.55pt;z-index:-251657216;mso-position-horizontal:center;mso-position-horizontal-relative:margin;mso-position-vertical:center;mso-position-vertical-relative:margin" o:allowincell="f">
          <v:imagedata r:id="rId1" o:title="skola" gain="19661f" blacklevel="22938f"/>
          <w10:wrap anchorx="margin" anchory="margin"/>
        </v:shape>
      </w:pict>
    </w:r>
    <w:r w:rsidR="008A3D16">
      <w:rPr>
        <w:rFonts w:eastAsiaTheme="majorEastAsia"/>
        <w:b/>
        <w:bCs/>
        <w:color w:val="000000" w:themeColor="text1"/>
        <w:spacing w:val="-24"/>
        <w:kern w:val="24"/>
        <w:position w:val="1"/>
        <w:sz w:val="108"/>
        <w:szCs w:val="108"/>
      </w:rPr>
      <w:t>Spínače</w:t>
    </w:r>
    <w:r w:rsidR="008A3D16">
      <w:rPr>
        <w:rFonts w:asciiTheme="majorHAnsi" w:eastAsiaTheme="majorEastAsia" w:hAnsi="Calibri Light" w:cstheme="majorBidi"/>
        <w:b/>
        <w:bCs/>
        <w:color w:val="000000" w:themeColor="text1"/>
        <w:spacing w:val="-24"/>
        <w:kern w:val="24"/>
        <w:position w:val="1"/>
        <w:sz w:val="108"/>
        <w:szCs w:val="108"/>
      </w:rPr>
      <w:t xml:space="preserve"> </w:t>
    </w:r>
    <w:proofErr w:type="spellStart"/>
    <w:r w:rsidR="008A3D16">
      <w:rPr>
        <w:rFonts w:asciiTheme="majorHAnsi" w:eastAsiaTheme="majorEastAsia" w:hAnsi="Calibri Light" w:cstheme="majorBidi"/>
        <w:b/>
        <w:bCs/>
        <w:color w:val="000000" w:themeColor="text1"/>
        <w:spacing w:val="-24"/>
        <w:kern w:val="24"/>
        <w:position w:val="1"/>
        <w:sz w:val="108"/>
        <w:szCs w:val="108"/>
      </w:rPr>
      <w:t>NN</w:t>
    </w:r>
    <w:r w:rsidR="008A3D16" w:rsidRPr="008A3D16">
      <w:rPr>
        <w:rFonts w:asciiTheme="majorHAnsi" w:eastAsiaTheme="majorEastAsia" w:hAnsi="Calibri Light" w:cstheme="majorBidi"/>
        <w:b/>
        <w:bCs/>
        <w:color w:val="000000" w:themeColor="text1"/>
        <w:spacing w:val="-24"/>
        <w:kern w:val="24"/>
        <w:position w:val="1"/>
        <w:sz w:val="108"/>
        <w:szCs w:val="108"/>
      </w:rPr>
      <w:t>Spínače</w:t>
    </w:r>
    <w:proofErr w:type="spellEnd"/>
    <w:r w:rsidR="008A3D16" w:rsidRPr="008A3D16">
      <w:rPr>
        <w:rFonts w:asciiTheme="majorHAnsi" w:eastAsiaTheme="majorEastAsia" w:hAnsi="Calibri Light" w:cstheme="majorBidi"/>
        <w:b/>
        <w:bCs/>
        <w:color w:val="000000" w:themeColor="text1"/>
        <w:spacing w:val="-24"/>
        <w:kern w:val="24"/>
        <w:position w:val="1"/>
        <w:sz w:val="108"/>
        <w:szCs w:val="108"/>
      </w:rPr>
      <w:t xml:space="preserve"> NN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B57A2" w14:textId="3DF2B2ED" w:rsidR="007C4AC3" w:rsidRPr="007C4AC3" w:rsidRDefault="00000000" w:rsidP="007C4AC3">
    <w:pPr>
      <w:pStyle w:val="Zhlav"/>
      <w:jc w:val="center"/>
      <w:rPr>
        <w:b/>
        <w:bCs/>
      </w:rPr>
    </w:pPr>
    <w:r>
      <w:rPr>
        <w:b/>
        <w:bCs/>
        <w:noProof/>
      </w:rPr>
      <w:pict w14:anchorId="3474D1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686330" o:spid="_x0000_s1027" type="#_x0000_t75" style="position:absolute;left:0;text-align:left;margin-left:0;margin-top:0;width:474.55pt;height:474.55pt;z-index:-251656192;mso-position-horizontal:center;mso-position-horizontal-relative:margin;mso-position-vertical:center;mso-position-vertical-relative:margin" o:allowincell="f">
          <v:imagedata r:id="rId1" o:title="skola" gain="19661f" blacklevel="22938f"/>
          <w10:wrap anchorx="margin" anchory="margin"/>
        </v:shape>
      </w:pict>
    </w:r>
    <w:r w:rsidR="008A3D16">
      <w:rPr>
        <w:b/>
        <w:bCs/>
      </w:rPr>
      <w:t>Učební text – domovní spínače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A2F9C" w14:textId="4AFFF706" w:rsidR="00C93CBF" w:rsidRDefault="00000000">
    <w:pPr>
      <w:pStyle w:val="Zhlav"/>
    </w:pPr>
    <w:r>
      <w:rPr>
        <w:noProof/>
      </w:rPr>
      <w:pict w14:anchorId="58B48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686328" o:spid="_x0000_s1025" type="#_x0000_t75" style="position:absolute;margin-left:0;margin-top:0;width:474.55pt;height:474.55pt;z-index:-251658240;mso-position-horizontal:center;mso-position-horizontal-relative:margin;mso-position-vertical:center;mso-position-vertical-relative:margin" o:allowincell="f">
          <v:imagedata r:id="rId1" o:title="skol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2B44AE"/>
    <w:multiLevelType w:val="hybridMultilevel"/>
    <w:tmpl w:val="908E3EA0"/>
    <w:lvl w:ilvl="0" w:tplc="7E0AEA98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71" w:hanging="360"/>
      </w:pPr>
    </w:lvl>
    <w:lvl w:ilvl="2" w:tplc="0405001B" w:tentative="1">
      <w:start w:val="1"/>
      <w:numFmt w:val="lowerRoman"/>
      <w:lvlText w:val="%3."/>
      <w:lvlJc w:val="right"/>
      <w:pPr>
        <w:ind w:left="1091" w:hanging="180"/>
      </w:pPr>
    </w:lvl>
    <w:lvl w:ilvl="3" w:tplc="0405000F" w:tentative="1">
      <w:start w:val="1"/>
      <w:numFmt w:val="decimal"/>
      <w:lvlText w:val="%4."/>
      <w:lvlJc w:val="left"/>
      <w:pPr>
        <w:ind w:left="1811" w:hanging="360"/>
      </w:pPr>
    </w:lvl>
    <w:lvl w:ilvl="4" w:tplc="04050019" w:tentative="1">
      <w:start w:val="1"/>
      <w:numFmt w:val="lowerLetter"/>
      <w:lvlText w:val="%5."/>
      <w:lvlJc w:val="left"/>
      <w:pPr>
        <w:ind w:left="2531" w:hanging="360"/>
      </w:pPr>
    </w:lvl>
    <w:lvl w:ilvl="5" w:tplc="0405001B" w:tentative="1">
      <w:start w:val="1"/>
      <w:numFmt w:val="lowerRoman"/>
      <w:lvlText w:val="%6."/>
      <w:lvlJc w:val="right"/>
      <w:pPr>
        <w:ind w:left="3251" w:hanging="180"/>
      </w:pPr>
    </w:lvl>
    <w:lvl w:ilvl="6" w:tplc="0405000F" w:tentative="1">
      <w:start w:val="1"/>
      <w:numFmt w:val="decimal"/>
      <w:lvlText w:val="%7."/>
      <w:lvlJc w:val="left"/>
      <w:pPr>
        <w:ind w:left="3971" w:hanging="360"/>
      </w:pPr>
    </w:lvl>
    <w:lvl w:ilvl="7" w:tplc="04050019" w:tentative="1">
      <w:start w:val="1"/>
      <w:numFmt w:val="lowerLetter"/>
      <w:lvlText w:val="%8."/>
      <w:lvlJc w:val="left"/>
      <w:pPr>
        <w:ind w:left="4691" w:hanging="360"/>
      </w:pPr>
    </w:lvl>
    <w:lvl w:ilvl="8" w:tplc="040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77CB6DEA"/>
    <w:multiLevelType w:val="hybridMultilevel"/>
    <w:tmpl w:val="A57894E8"/>
    <w:lvl w:ilvl="0" w:tplc="CEA2B3C8">
      <w:start w:val="1"/>
      <w:numFmt w:val="decimal"/>
      <w:lvlText w:val="%1."/>
      <w:lvlJc w:val="left"/>
      <w:pPr>
        <w:ind w:left="-2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56" w:hanging="360"/>
      </w:pPr>
    </w:lvl>
    <w:lvl w:ilvl="2" w:tplc="0405001B" w:tentative="1">
      <w:start w:val="1"/>
      <w:numFmt w:val="lowerRoman"/>
      <w:lvlText w:val="%3."/>
      <w:lvlJc w:val="right"/>
      <w:pPr>
        <w:ind w:left="1176" w:hanging="180"/>
      </w:pPr>
    </w:lvl>
    <w:lvl w:ilvl="3" w:tplc="0405000F" w:tentative="1">
      <w:start w:val="1"/>
      <w:numFmt w:val="decimal"/>
      <w:lvlText w:val="%4."/>
      <w:lvlJc w:val="left"/>
      <w:pPr>
        <w:ind w:left="1896" w:hanging="360"/>
      </w:pPr>
    </w:lvl>
    <w:lvl w:ilvl="4" w:tplc="04050019" w:tentative="1">
      <w:start w:val="1"/>
      <w:numFmt w:val="lowerLetter"/>
      <w:lvlText w:val="%5."/>
      <w:lvlJc w:val="left"/>
      <w:pPr>
        <w:ind w:left="2616" w:hanging="360"/>
      </w:pPr>
    </w:lvl>
    <w:lvl w:ilvl="5" w:tplc="0405001B" w:tentative="1">
      <w:start w:val="1"/>
      <w:numFmt w:val="lowerRoman"/>
      <w:lvlText w:val="%6."/>
      <w:lvlJc w:val="right"/>
      <w:pPr>
        <w:ind w:left="3336" w:hanging="180"/>
      </w:pPr>
    </w:lvl>
    <w:lvl w:ilvl="6" w:tplc="0405000F" w:tentative="1">
      <w:start w:val="1"/>
      <w:numFmt w:val="decimal"/>
      <w:lvlText w:val="%7."/>
      <w:lvlJc w:val="left"/>
      <w:pPr>
        <w:ind w:left="4056" w:hanging="360"/>
      </w:pPr>
    </w:lvl>
    <w:lvl w:ilvl="7" w:tplc="04050019" w:tentative="1">
      <w:start w:val="1"/>
      <w:numFmt w:val="lowerLetter"/>
      <w:lvlText w:val="%8."/>
      <w:lvlJc w:val="left"/>
      <w:pPr>
        <w:ind w:left="4776" w:hanging="360"/>
      </w:pPr>
    </w:lvl>
    <w:lvl w:ilvl="8" w:tplc="0405001B" w:tentative="1">
      <w:start w:val="1"/>
      <w:numFmt w:val="lowerRoman"/>
      <w:lvlText w:val="%9."/>
      <w:lvlJc w:val="right"/>
      <w:pPr>
        <w:ind w:left="5496" w:hanging="180"/>
      </w:pPr>
    </w:lvl>
  </w:abstractNum>
  <w:num w:numId="1" w16cid:durableId="653415842">
    <w:abstractNumId w:val="1"/>
  </w:num>
  <w:num w:numId="2" w16cid:durableId="162892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AC3"/>
    <w:rsid w:val="00033205"/>
    <w:rsid w:val="00034780"/>
    <w:rsid w:val="000431CB"/>
    <w:rsid w:val="00065644"/>
    <w:rsid w:val="00076555"/>
    <w:rsid w:val="000802B9"/>
    <w:rsid w:val="000826D1"/>
    <w:rsid w:val="00097BB6"/>
    <w:rsid w:val="00097C96"/>
    <w:rsid w:val="000A2B31"/>
    <w:rsid w:val="000B4CAC"/>
    <w:rsid w:val="000D34B9"/>
    <w:rsid w:val="00116E20"/>
    <w:rsid w:val="0013016B"/>
    <w:rsid w:val="001331EC"/>
    <w:rsid w:val="00135606"/>
    <w:rsid w:val="001518C3"/>
    <w:rsid w:val="001573E0"/>
    <w:rsid w:val="00167F9A"/>
    <w:rsid w:val="001979AB"/>
    <w:rsid w:val="001A2B53"/>
    <w:rsid w:val="001A6A25"/>
    <w:rsid w:val="001D3DF4"/>
    <w:rsid w:val="001D4B2D"/>
    <w:rsid w:val="001E7875"/>
    <w:rsid w:val="00204864"/>
    <w:rsid w:val="00261E58"/>
    <w:rsid w:val="00267B1A"/>
    <w:rsid w:val="00277550"/>
    <w:rsid w:val="00287971"/>
    <w:rsid w:val="00290C80"/>
    <w:rsid w:val="00297346"/>
    <w:rsid w:val="002A3270"/>
    <w:rsid w:val="002A49E8"/>
    <w:rsid w:val="002A62DD"/>
    <w:rsid w:val="002C31A1"/>
    <w:rsid w:val="002D7280"/>
    <w:rsid w:val="002E5510"/>
    <w:rsid w:val="002F684F"/>
    <w:rsid w:val="00301800"/>
    <w:rsid w:val="00334540"/>
    <w:rsid w:val="003A1EA5"/>
    <w:rsid w:val="003B39ED"/>
    <w:rsid w:val="003B6C04"/>
    <w:rsid w:val="003C0754"/>
    <w:rsid w:val="003C2E74"/>
    <w:rsid w:val="003C5107"/>
    <w:rsid w:val="003C6287"/>
    <w:rsid w:val="003D2015"/>
    <w:rsid w:val="00403569"/>
    <w:rsid w:val="004116C7"/>
    <w:rsid w:val="0042572C"/>
    <w:rsid w:val="00437A15"/>
    <w:rsid w:val="004451BF"/>
    <w:rsid w:val="00452336"/>
    <w:rsid w:val="00471D1F"/>
    <w:rsid w:val="004751DE"/>
    <w:rsid w:val="0047600C"/>
    <w:rsid w:val="004A12EA"/>
    <w:rsid w:val="005256A2"/>
    <w:rsid w:val="005266CF"/>
    <w:rsid w:val="005267FE"/>
    <w:rsid w:val="0052778F"/>
    <w:rsid w:val="00546742"/>
    <w:rsid w:val="00552C1C"/>
    <w:rsid w:val="005622AD"/>
    <w:rsid w:val="00576FE6"/>
    <w:rsid w:val="0058443F"/>
    <w:rsid w:val="00594B6B"/>
    <w:rsid w:val="005B273A"/>
    <w:rsid w:val="005E509A"/>
    <w:rsid w:val="005F3E5D"/>
    <w:rsid w:val="00611E98"/>
    <w:rsid w:val="00674856"/>
    <w:rsid w:val="006C58A8"/>
    <w:rsid w:val="006D65BA"/>
    <w:rsid w:val="0070075E"/>
    <w:rsid w:val="00714193"/>
    <w:rsid w:val="007242DB"/>
    <w:rsid w:val="00734232"/>
    <w:rsid w:val="00735EB9"/>
    <w:rsid w:val="00742EED"/>
    <w:rsid w:val="007712EC"/>
    <w:rsid w:val="00784AD1"/>
    <w:rsid w:val="0078599B"/>
    <w:rsid w:val="007B7E42"/>
    <w:rsid w:val="007C028B"/>
    <w:rsid w:val="007C1D52"/>
    <w:rsid w:val="007C4AC3"/>
    <w:rsid w:val="007E1F5B"/>
    <w:rsid w:val="007E72D9"/>
    <w:rsid w:val="007F2ADD"/>
    <w:rsid w:val="007F467F"/>
    <w:rsid w:val="0083456F"/>
    <w:rsid w:val="00843C22"/>
    <w:rsid w:val="00866CB2"/>
    <w:rsid w:val="00883BB3"/>
    <w:rsid w:val="008A3D16"/>
    <w:rsid w:val="008B7A8E"/>
    <w:rsid w:val="008C4AF3"/>
    <w:rsid w:val="008D48A8"/>
    <w:rsid w:val="008F19F6"/>
    <w:rsid w:val="008F1C50"/>
    <w:rsid w:val="009062B9"/>
    <w:rsid w:val="009220B5"/>
    <w:rsid w:val="00932878"/>
    <w:rsid w:val="00943152"/>
    <w:rsid w:val="00966600"/>
    <w:rsid w:val="00966FCF"/>
    <w:rsid w:val="00982D24"/>
    <w:rsid w:val="009877C9"/>
    <w:rsid w:val="00994A9B"/>
    <w:rsid w:val="009A6CAF"/>
    <w:rsid w:val="009C463B"/>
    <w:rsid w:val="009E0C67"/>
    <w:rsid w:val="009E3D3C"/>
    <w:rsid w:val="00A01A8C"/>
    <w:rsid w:val="00A11BF9"/>
    <w:rsid w:val="00A31FB8"/>
    <w:rsid w:val="00A538D5"/>
    <w:rsid w:val="00A56D78"/>
    <w:rsid w:val="00A77502"/>
    <w:rsid w:val="00A86C81"/>
    <w:rsid w:val="00A90023"/>
    <w:rsid w:val="00AA50FE"/>
    <w:rsid w:val="00AB3564"/>
    <w:rsid w:val="00AB6E5C"/>
    <w:rsid w:val="00AC1AF6"/>
    <w:rsid w:val="00AC437B"/>
    <w:rsid w:val="00AE3ADC"/>
    <w:rsid w:val="00AF0F64"/>
    <w:rsid w:val="00B072BB"/>
    <w:rsid w:val="00B07D6E"/>
    <w:rsid w:val="00B154BE"/>
    <w:rsid w:val="00B2353B"/>
    <w:rsid w:val="00B37D9A"/>
    <w:rsid w:val="00B50FB9"/>
    <w:rsid w:val="00B55E61"/>
    <w:rsid w:val="00B70466"/>
    <w:rsid w:val="00B7070F"/>
    <w:rsid w:val="00B73EB5"/>
    <w:rsid w:val="00B84080"/>
    <w:rsid w:val="00BA706A"/>
    <w:rsid w:val="00BB53F8"/>
    <w:rsid w:val="00BB6014"/>
    <w:rsid w:val="00BB7DD8"/>
    <w:rsid w:val="00BE32BC"/>
    <w:rsid w:val="00BF5EC1"/>
    <w:rsid w:val="00C154DD"/>
    <w:rsid w:val="00C4335E"/>
    <w:rsid w:val="00C668CA"/>
    <w:rsid w:val="00C70612"/>
    <w:rsid w:val="00C82E71"/>
    <w:rsid w:val="00C92195"/>
    <w:rsid w:val="00C93CBF"/>
    <w:rsid w:val="00CC0867"/>
    <w:rsid w:val="00CC7D81"/>
    <w:rsid w:val="00CE27AB"/>
    <w:rsid w:val="00CE7D94"/>
    <w:rsid w:val="00CF182D"/>
    <w:rsid w:val="00D1317D"/>
    <w:rsid w:val="00D356D1"/>
    <w:rsid w:val="00D35D59"/>
    <w:rsid w:val="00D37D97"/>
    <w:rsid w:val="00D77521"/>
    <w:rsid w:val="00D87F88"/>
    <w:rsid w:val="00D92B06"/>
    <w:rsid w:val="00D950EC"/>
    <w:rsid w:val="00D97F71"/>
    <w:rsid w:val="00DA33A5"/>
    <w:rsid w:val="00DD3962"/>
    <w:rsid w:val="00DE22CB"/>
    <w:rsid w:val="00E27EA8"/>
    <w:rsid w:val="00E40559"/>
    <w:rsid w:val="00E5038C"/>
    <w:rsid w:val="00E51A0A"/>
    <w:rsid w:val="00E57059"/>
    <w:rsid w:val="00E65E96"/>
    <w:rsid w:val="00E777B1"/>
    <w:rsid w:val="00E919CB"/>
    <w:rsid w:val="00EA12FA"/>
    <w:rsid w:val="00EA7D27"/>
    <w:rsid w:val="00EC341F"/>
    <w:rsid w:val="00ED7061"/>
    <w:rsid w:val="00EE46CA"/>
    <w:rsid w:val="00EF79B2"/>
    <w:rsid w:val="00F32FD5"/>
    <w:rsid w:val="00F34BB5"/>
    <w:rsid w:val="00F37CE9"/>
    <w:rsid w:val="00F558A0"/>
    <w:rsid w:val="00FA7E29"/>
    <w:rsid w:val="00FC5342"/>
    <w:rsid w:val="00FC7C99"/>
    <w:rsid w:val="00FD2208"/>
    <w:rsid w:val="00FE6E1B"/>
    <w:rsid w:val="00FE71A8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295EB7"/>
  <w15:chartTrackingRefBased/>
  <w15:docId w15:val="{5BAEFEFE-2623-41C2-981E-E5D47F3F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6F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C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4AC3"/>
  </w:style>
  <w:style w:type="paragraph" w:styleId="Zpat">
    <w:name w:val="footer"/>
    <w:basedOn w:val="Normln"/>
    <w:link w:val="ZpatChar"/>
    <w:uiPriority w:val="99"/>
    <w:unhideWhenUsed/>
    <w:rsid w:val="007C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4AC3"/>
  </w:style>
  <w:style w:type="paragraph" w:styleId="Bezmezer">
    <w:name w:val="No Spacing"/>
    <w:link w:val="BezmezerChar"/>
    <w:qFormat/>
    <w:rsid w:val="00546742"/>
    <w:pPr>
      <w:widowControl w:val="0"/>
      <w:suppressAutoHyphens/>
      <w:spacing w:after="0" w:line="240" w:lineRule="auto"/>
    </w:pPr>
    <w:rPr>
      <w:rFonts w:ascii="Calibri" w:eastAsia="Lucida Sans Unicode" w:hAnsi="Calibri" w:cs="Times New Roman"/>
      <w:szCs w:val="24"/>
      <w14:ligatures w14:val="none"/>
    </w:rPr>
  </w:style>
  <w:style w:type="character" w:customStyle="1" w:styleId="BezmezerChar">
    <w:name w:val="Bez mezer Char"/>
    <w:basedOn w:val="Standardnpsmoodstavce"/>
    <w:link w:val="Bezmezer"/>
    <w:locked/>
    <w:rsid w:val="00546742"/>
    <w:rPr>
      <w:rFonts w:ascii="Calibri" w:eastAsia="Lucida Sans Unicode" w:hAnsi="Calibri" w:cs="Times New Roman"/>
      <w:szCs w:val="24"/>
      <w14:ligatures w14:val="none"/>
    </w:rPr>
  </w:style>
  <w:style w:type="paragraph" w:styleId="Odstavecseseznamem">
    <w:name w:val="List Paragraph"/>
    <w:basedOn w:val="Normln"/>
    <w:uiPriority w:val="34"/>
    <w:qFormat/>
    <w:rsid w:val="00B154BE"/>
    <w:pPr>
      <w:ind w:left="720"/>
      <w:contextualSpacing/>
    </w:pPr>
  </w:style>
  <w:style w:type="table" w:styleId="Mkatabulky">
    <w:name w:val="Table Grid"/>
    <w:basedOn w:val="Normlntabulka"/>
    <w:uiPriority w:val="39"/>
    <w:rsid w:val="00FF7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andardnpsmoodstavce2">
    <w:name w:val="Standardní písmo odstavce2"/>
    <w:rsid w:val="00EE4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gif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gif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gif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98B52-319D-44E1-AE7A-B18C425CE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15</Pages>
  <Words>1118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Černý, Miroslav</dc:creator>
  <cp:keywords/>
  <dc:description/>
  <cp:lastModifiedBy>Černý, Miroslav</cp:lastModifiedBy>
  <cp:revision>75</cp:revision>
  <cp:lastPrinted>2024-10-09T08:58:00Z</cp:lastPrinted>
  <dcterms:created xsi:type="dcterms:W3CDTF">2023-10-03T06:30:00Z</dcterms:created>
  <dcterms:modified xsi:type="dcterms:W3CDTF">2025-02-18T09:15:00Z</dcterms:modified>
</cp:coreProperties>
</file>